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B287" w14:textId="53F64A79" w:rsidR="00933E74" w:rsidRDefault="00BD5FFB" w:rsidP="00933E74">
      <w:pPr>
        <w:jc w:val="right"/>
        <w:rPr>
          <w:lang w:val="en-US"/>
        </w:rPr>
      </w:pPr>
      <w:r>
        <w:t xml:space="preserve">Александр </w:t>
      </w:r>
      <w:r w:rsidR="00941531">
        <w:t xml:space="preserve">Всеволодович </w:t>
      </w:r>
      <w:bookmarkStart w:id="0" w:name="_GoBack"/>
      <w:bookmarkEnd w:id="0"/>
      <w:r w:rsidR="00933E74">
        <w:rPr>
          <w:lang w:val="en-US"/>
        </w:rPr>
        <w:t xml:space="preserve">Гнездов, </w:t>
      </w:r>
    </w:p>
    <w:p w14:paraId="144930E9" w14:textId="1258DFFE" w:rsidR="00933E74" w:rsidRPr="00933E74" w:rsidRDefault="00933E74" w:rsidP="00933E74">
      <w:pPr>
        <w:jc w:val="right"/>
      </w:pPr>
      <w:r>
        <w:rPr>
          <w:lang w:val="en-US"/>
        </w:rPr>
        <w:t xml:space="preserve"> </w:t>
      </w:r>
      <w:r>
        <w:t xml:space="preserve">председатель Коллегии адвокатов города Симферополь </w:t>
      </w:r>
    </w:p>
    <w:p w14:paraId="0E45ED11" w14:textId="77777777" w:rsidR="00202152" w:rsidRPr="007F6E2D" w:rsidRDefault="00202152" w:rsidP="007E6776">
      <w:pPr>
        <w:pStyle w:val="a6"/>
        <w:jc w:val="center"/>
      </w:pPr>
      <w:r w:rsidRPr="007F6E2D">
        <w:t>О РЕКЛАМЕ АДВОКАТСКИХ УСЛУГ</w:t>
      </w:r>
    </w:p>
    <w:p w14:paraId="42B41FCC" w14:textId="76DB362D" w:rsidR="00A6221A" w:rsidRDefault="00A6221A" w:rsidP="004871D8">
      <w:pPr>
        <w:ind w:firstLine="708"/>
        <w:jc w:val="both"/>
      </w:pPr>
      <w:r>
        <w:t xml:space="preserve">«Лучшие адвокаты», «решу любую проблему», «адвокат России», </w:t>
      </w:r>
      <w:r w:rsidR="006C3052">
        <w:t>портрет на</w:t>
      </w:r>
      <w:r w:rsidR="00E22CA7">
        <w:t xml:space="preserve"> весь ситилайт или билборд, </w:t>
      </w:r>
      <w:r>
        <w:t xml:space="preserve">старая фотография в милицейской или прокурорской форме </w:t>
      </w:r>
      <w:r w:rsidR="00855254">
        <w:t xml:space="preserve">как намек на связи в правоохранительной системе </w:t>
      </w:r>
      <w:r>
        <w:t>– на что еще могут пойти адвокаты для привлечения клиентов. Как с такой коммерческой рекламой соотно</w:t>
      </w:r>
      <w:r w:rsidR="00E64602">
        <w:t>ся</w:t>
      </w:r>
      <w:r>
        <w:t xml:space="preserve">тся </w:t>
      </w:r>
      <w:r w:rsidR="00E64602">
        <w:t>нормы адв</w:t>
      </w:r>
      <w:r w:rsidR="00E64602">
        <w:t>о</w:t>
      </w:r>
      <w:r w:rsidR="00E64602">
        <w:t>катской этики и</w:t>
      </w:r>
      <w:r>
        <w:t xml:space="preserve"> действующего законодательства.</w:t>
      </w:r>
    </w:p>
    <w:p w14:paraId="3C549412" w14:textId="3EDB2FE6" w:rsidR="00E22CA7" w:rsidRDefault="00E22CA7" w:rsidP="004871D8">
      <w:pPr>
        <w:ind w:firstLine="708"/>
        <w:jc w:val="both"/>
      </w:pPr>
      <w:r>
        <w:t>В новом субъекте Российской Федерации возникла насущная потребность опр</w:t>
      </w:r>
      <w:r>
        <w:t>е</w:t>
      </w:r>
      <w:r>
        <w:t>делиться с правилами адвокатской рекламы.</w:t>
      </w:r>
    </w:p>
    <w:p w14:paraId="2BA453A2" w14:textId="6F110385" w:rsidR="004871D8" w:rsidRDefault="004871D8" w:rsidP="004871D8">
      <w:pPr>
        <w:ind w:firstLine="708"/>
        <w:jc w:val="both"/>
      </w:pPr>
      <w:r w:rsidRPr="007F6E2D">
        <w:t>В русском языке слово «реклама» заимствовано от латинского</w:t>
      </w:r>
      <w:r w:rsidRPr="007F6E2D">
        <w:rPr>
          <w:b/>
          <w:bCs/>
        </w:rPr>
        <w:t> </w:t>
      </w:r>
      <w:r w:rsidRPr="007F6E2D">
        <w:rPr>
          <w:bCs/>
          <w:i/>
        </w:rPr>
        <w:t>reclamare</w:t>
      </w:r>
      <w:r w:rsidRPr="007F6E2D">
        <w:rPr>
          <w:i/>
        </w:rPr>
        <w:t xml:space="preserve"> </w:t>
      </w:r>
      <w:r w:rsidRPr="007F6E2D">
        <w:t>– кр</w:t>
      </w:r>
      <w:r w:rsidRPr="007F6E2D">
        <w:t>и</w:t>
      </w:r>
      <w:r w:rsidRPr="007F6E2D">
        <w:t>чать. Как термин, определяющий конкретный вид деятельности, он появился во второй половине XVIII в. Первое определение рекламы принадлежит Американской маркети</w:t>
      </w:r>
      <w:r w:rsidRPr="007F6E2D">
        <w:t>н</w:t>
      </w:r>
      <w:r w:rsidRPr="007F6E2D">
        <w:t>говой ассоциации: «</w:t>
      </w:r>
      <w:r w:rsidRPr="007F6E2D">
        <w:rPr>
          <w:bCs/>
        </w:rPr>
        <w:t>Реклама</w:t>
      </w:r>
      <w:r w:rsidRPr="007F6E2D">
        <w:t> – любая платная форма неличного представления и пр</w:t>
      </w:r>
      <w:r w:rsidRPr="007F6E2D">
        <w:t>о</w:t>
      </w:r>
      <w:r w:rsidRPr="007F6E2D">
        <w:t>движения идеи или услуг от имени известного спонсора». Легальное определение р</w:t>
      </w:r>
      <w:r w:rsidRPr="007F6E2D">
        <w:t>е</w:t>
      </w:r>
      <w:r w:rsidRPr="007F6E2D">
        <w:t>кламы сформулировано в ст. 3 Федерального закона от 13 марта 2006 г. № 38-Ф3 «О р</w:t>
      </w:r>
      <w:r w:rsidRPr="007F6E2D">
        <w:t>е</w:t>
      </w:r>
      <w:r w:rsidRPr="007F6E2D">
        <w:t>кламе»</w:t>
      </w:r>
      <w:r w:rsidR="00946CF2">
        <w:rPr>
          <w:rStyle w:val="aa"/>
        </w:rPr>
        <w:footnoteReference w:id="1"/>
      </w:r>
      <w:r w:rsidRPr="007F6E2D">
        <w:t>: «</w:t>
      </w:r>
      <w:r w:rsidRPr="007F6E2D">
        <w:rPr>
          <w:bCs/>
        </w:rPr>
        <w:t>Реклама</w:t>
      </w:r>
      <w:r w:rsidRPr="007F6E2D">
        <w:t> – информация, распространенная любым способом, в любой форме и с использованием любых средств, адресованная неопределенному кругу лиц и напра</w:t>
      </w:r>
      <w:r w:rsidRPr="007F6E2D">
        <w:t>в</w:t>
      </w:r>
      <w:r w:rsidRPr="007F6E2D">
        <w:t>ленная на привлечение внимания к объекту рекламирования, формирование или по</w:t>
      </w:r>
      <w:r w:rsidRPr="007F6E2D">
        <w:t>д</w:t>
      </w:r>
      <w:r w:rsidRPr="007F6E2D">
        <w:t>держание интереса к нему и его продвижение на рынке».</w:t>
      </w:r>
    </w:p>
    <w:p w14:paraId="769FE0D8" w14:textId="642D2E3D" w:rsidR="006A5D3C" w:rsidRPr="0010631E" w:rsidRDefault="006A5D3C" w:rsidP="006A5D3C">
      <w:pPr>
        <w:ind w:firstLine="708"/>
        <w:jc w:val="both"/>
      </w:pPr>
      <w:r>
        <w:t>Интересное</w:t>
      </w:r>
      <w:r w:rsidR="00914A30">
        <w:t xml:space="preserve"> определение</w:t>
      </w:r>
      <w:r>
        <w:t xml:space="preserve"> предложено Институтом профессиональных инноваций: </w:t>
      </w:r>
      <w:r w:rsidRPr="0010631E">
        <w:t>Адвокатская реклама – это форма неличного предложения и предоставления адвока</w:t>
      </w:r>
      <w:r w:rsidRPr="0010631E">
        <w:t>т</w:t>
      </w:r>
      <w:r w:rsidRPr="0010631E">
        <w:t>ских услуг.</w:t>
      </w:r>
    </w:p>
    <w:p w14:paraId="5A293901" w14:textId="6CCCBA40" w:rsidR="00202152" w:rsidRPr="007F6E2D" w:rsidRDefault="006A5D3C" w:rsidP="004871D8">
      <w:pPr>
        <w:ind w:firstLine="708"/>
        <w:jc w:val="both"/>
      </w:pPr>
      <w:r>
        <w:t>Р</w:t>
      </w:r>
      <w:r w:rsidR="004871D8" w:rsidRPr="007F6E2D">
        <w:t>екламу можно рассматривать и как вид информации, и как  вид деятельности.</w:t>
      </w:r>
      <w:r w:rsidR="00202152" w:rsidRPr="007F6E2D">
        <w:t xml:space="preserve">  В данной статье реклама адвокатской деятельности будет рассмотрена как информация об адвокате, адвокатском образовании, предоставляемых адвокатами услугах.</w:t>
      </w:r>
    </w:p>
    <w:p w14:paraId="7A7CBC51" w14:textId="1A911FDF" w:rsidR="004871D8" w:rsidRPr="007F6E2D" w:rsidRDefault="006C3052" w:rsidP="004871D8">
      <w:pPr>
        <w:ind w:firstLine="708"/>
        <w:jc w:val="both"/>
      </w:pPr>
      <w:r>
        <w:t>Попытки ограничить</w:t>
      </w:r>
      <w:r w:rsidR="00202152" w:rsidRPr="007F6E2D">
        <w:t xml:space="preserve"> рекламу адвокатских услуг </w:t>
      </w:r>
      <w:r>
        <w:t>какими-то рамками</w:t>
      </w:r>
      <w:r w:rsidR="00202152" w:rsidRPr="007F6E2D">
        <w:t xml:space="preserve"> предприн</w:t>
      </w:r>
      <w:r w:rsidR="00202152" w:rsidRPr="007F6E2D">
        <w:t>и</w:t>
      </w:r>
      <w:r w:rsidR="00202152" w:rsidRPr="007F6E2D">
        <w:t>маются с раз</w:t>
      </w:r>
      <w:r>
        <w:t>ным успехом на протяжении более века</w:t>
      </w:r>
      <w:r w:rsidR="00202152" w:rsidRPr="007F6E2D">
        <w:t xml:space="preserve"> во всем мире.</w:t>
      </w:r>
      <w:r w:rsidR="004D5466" w:rsidRPr="007F6E2D">
        <w:t xml:space="preserve"> При этом ведется дискуссия о том, ну</w:t>
      </w:r>
      <w:r w:rsidR="00914A30">
        <w:t>жна ли реклама адвокатам вообще,</w:t>
      </w:r>
      <w:r w:rsidR="004D5466" w:rsidRPr="007F6E2D">
        <w:t xml:space="preserve"> либо необход</w:t>
      </w:r>
      <w:r w:rsidR="00914A30">
        <w:t>имо ограничиться только</w:t>
      </w:r>
      <w:r w:rsidR="004D5466" w:rsidRPr="007F6E2D">
        <w:t xml:space="preserve"> информацией об адвокате. Основывается эта дискуссия на положении Фед</w:t>
      </w:r>
      <w:r w:rsidR="004D5466" w:rsidRPr="007F6E2D">
        <w:t>е</w:t>
      </w:r>
      <w:r w:rsidR="004D5466" w:rsidRPr="007F6E2D">
        <w:t xml:space="preserve">рального закона </w:t>
      </w:r>
      <w:r w:rsidR="00110FAF" w:rsidRPr="007F6E2D">
        <w:t>от 31.05.2002 N 63-ФЗ</w:t>
      </w:r>
      <w:r w:rsidR="00110FAF" w:rsidRPr="007F6E2D">
        <w:rPr>
          <w:rFonts w:cs="Tahoma"/>
          <w:color w:val="000000"/>
        </w:rPr>
        <w:t xml:space="preserve"> </w:t>
      </w:r>
      <w:r w:rsidR="004D5466" w:rsidRPr="007F6E2D">
        <w:t>«Об адвокатуре и адвокатской деятельности</w:t>
      </w:r>
      <w:r w:rsidR="00110FAF" w:rsidRPr="007F6E2D">
        <w:t xml:space="preserve"> в Российской Федерации</w:t>
      </w:r>
      <w:r w:rsidR="004D5466" w:rsidRPr="007F6E2D">
        <w:t>»</w:t>
      </w:r>
      <w:r w:rsidR="00946CF2">
        <w:rPr>
          <w:rStyle w:val="aa"/>
        </w:rPr>
        <w:footnoteReference w:id="2"/>
      </w:r>
      <w:r w:rsidR="004D5466" w:rsidRPr="007F6E2D">
        <w:t xml:space="preserve"> о том, что адвокатская деятельность не является предприн</w:t>
      </w:r>
      <w:r w:rsidR="004D5466" w:rsidRPr="007F6E2D">
        <w:t>и</w:t>
      </w:r>
      <w:r w:rsidR="004D5466" w:rsidRPr="007F6E2D">
        <w:t>мательской</w:t>
      </w:r>
      <w:r w:rsidR="00110FAF" w:rsidRPr="007F6E2D">
        <w:t xml:space="preserve"> (п. 2 ст.1)</w:t>
      </w:r>
      <w:r w:rsidR="004D5466" w:rsidRPr="007F6E2D">
        <w:t xml:space="preserve">. Из этой посылки делается </w:t>
      </w:r>
      <w:r w:rsidR="006A5D3C">
        <w:t>неоднозначный</w:t>
      </w:r>
      <w:r w:rsidR="004D5466" w:rsidRPr="007F6E2D">
        <w:t xml:space="preserve"> </w:t>
      </w:r>
      <w:r w:rsidR="00914A30">
        <w:t>вывод о том, что коль адвокаты</w:t>
      </w:r>
      <w:r w:rsidR="004D5466" w:rsidRPr="007F6E2D">
        <w:t xml:space="preserve"> не предприниматели, то и в рекламе они не нуждаются. Но все участники ди</w:t>
      </w:r>
      <w:r w:rsidR="004D5466" w:rsidRPr="007F6E2D">
        <w:t>с</w:t>
      </w:r>
      <w:r w:rsidR="004D5466" w:rsidRPr="007F6E2D">
        <w:t>куссии понимают, что, поскольку никто адвокату зарплату не платит, то без привлеч</w:t>
      </w:r>
      <w:r w:rsidR="004D5466" w:rsidRPr="007F6E2D">
        <w:t>е</w:t>
      </w:r>
      <w:r w:rsidR="004D5466" w:rsidRPr="007F6E2D">
        <w:t>ния клиентуры можно</w:t>
      </w:r>
      <w:r w:rsidR="0092734C" w:rsidRPr="007F6E2D">
        <w:t xml:space="preserve"> </w:t>
      </w:r>
      <w:r w:rsidR="00914A30">
        <w:t>и ноги протянуть. Отсюда появил</w:t>
      </w:r>
      <w:r w:rsidR="00914A30" w:rsidRPr="007F6E2D">
        <w:t>ось</w:t>
      </w:r>
      <w:r w:rsidR="0092734C" w:rsidRPr="007F6E2D">
        <w:t xml:space="preserve"> стыдливое выражение о возможности информации об адвокате и его деятельности, но не о рекламе.</w:t>
      </w:r>
      <w:r w:rsidR="006A5D3C">
        <w:t xml:space="preserve"> </w:t>
      </w:r>
    </w:p>
    <w:p w14:paraId="0F42009E" w14:textId="77777777" w:rsidR="00110FAF" w:rsidRPr="007F6E2D" w:rsidRDefault="0092734C" w:rsidP="004871D8">
      <w:pPr>
        <w:ind w:firstLine="708"/>
        <w:jc w:val="both"/>
      </w:pPr>
      <w:r w:rsidRPr="007F6E2D">
        <w:t xml:space="preserve">Дефиниции «информация» и «реклама» соотносятся как общее и частное, то есть всякая реклама является информацией, но не всякая информация – это реклама. </w:t>
      </w:r>
    </w:p>
    <w:p w14:paraId="54A0173E" w14:textId="2DA5E5D1" w:rsidR="006A5D3C" w:rsidRDefault="006A5D3C" w:rsidP="006A5D3C">
      <w:pPr>
        <w:ind w:firstLine="708"/>
        <w:jc w:val="both"/>
      </w:pPr>
      <w:r>
        <w:t>Первая реклама юридической фирмы в газете появилась в США</w:t>
      </w:r>
      <w:r w:rsidR="00755BE9">
        <w:rPr>
          <w:rStyle w:val="aa"/>
        </w:rPr>
        <w:footnoteReference w:id="3"/>
      </w:r>
      <w:r>
        <w:t xml:space="preserve"> только в 1977 году – после соответствующего решения суда, снявшего существовавший ранее запрет </w:t>
      </w:r>
      <w:r>
        <w:lastRenderedPageBreak/>
        <w:t xml:space="preserve">на рекламу для юристов. </w:t>
      </w:r>
      <w:r w:rsidR="006C3052">
        <w:t>Через два</w:t>
      </w:r>
      <w:r>
        <w:t xml:space="preserve"> месяц</w:t>
      </w:r>
      <w:r w:rsidR="006C3052">
        <w:t>а</w:t>
      </w:r>
      <w:r>
        <w:t xml:space="preserve"> появилась и первая телереклама. </w:t>
      </w:r>
      <w:r w:rsidR="006C3052">
        <w:t>В 1994 году появился</w:t>
      </w:r>
      <w:r>
        <w:t xml:space="preserve"> первый в США </w:t>
      </w:r>
      <w:r w:rsidR="006C3052">
        <w:t>сайт юридической</w:t>
      </w:r>
      <w:r>
        <w:t xml:space="preserve"> фир</w:t>
      </w:r>
      <w:r w:rsidR="006C3052">
        <w:t>мы</w:t>
      </w:r>
      <w:r>
        <w:t xml:space="preserve"> «Venable,</w:t>
      </w:r>
      <w:r w:rsidR="006C3052">
        <w:t xml:space="preserve"> Baetjer, Howard &amp; Civiletti». Ю</w:t>
      </w:r>
      <w:r>
        <w:t>ри</w:t>
      </w:r>
      <w:r w:rsidR="006C3052">
        <w:t xml:space="preserve">дические фирмы </w:t>
      </w:r>
      <w:r>
        <w:t>ведут свои блоги – сильный инструмент в продвижении. Комп</w:t>
      </w:r>
      <w:r>
        <w:t>а</w:t>
      </w:r>
      <w:r>
        <w:t>нии освоили и социальные сети – особенно популярны у западных юристов LinkedIn и Twitter</w:t>
      </w:r>
      <w:r>
        <w:rPr>
          <w:rStyle w:val="aa"/>
        </w:rPr>
        <w:footnoteReference w:id="4"/>
      </w:r>
      <w:r>
        <w:t>.</w:t>
      </w:r>
    </w:p>
    <w:p w14:paraId="469CD7FF" w14:textId="04234547" w:rsidR="005F3953" w:rsidRPr="007F6E2D" w:rsidRDefault="005F3953" w:rsidP="004871D8">
      <w:pPr>
        <w:ind w:firstLine="708"/>
        <w:jc w:val="both"/>
      </w:pPr>
      <w:r w:rsidRPr="007F6E2D">
        <w:t>Показательным с точки зрения изменения отнош</w:t>
      </w:r>
      <w:r w:rsidR="006947A0">
        <w:t xml:space="preserve">ения к адвокатской рекламе </w:t>
      </w:r>
      <w:r w:rsidRPr="007F6E2D">
        <w:t>я</w:t>
      </w:r>
      <w:r w:rsidRPr="007F6E2D">
        <w:t>в</w:t>
      </w:r>
      <w:r w:rsidRPr="007F6E2D">
        <w:t>ляется решение Европейского суда по правам человека от 24 февраля 1994 г. по делу Касадо Кока против Испании («Casado Coca v. Spain»)</w:t>
      </w:r>
      <w:r w:rsidRPr="007F6E2D">
        <w:rPr>
          <w:rStyle w:val="aa"/>
        </w:rPr>
        <w:footnoteReference w:id="5"/>
      </w:r>
      <w:r w:rsidR="00F67638" w:rsidRPr="007F6E2D">
        <w:t>. Обстоятельства дела:</w:t>
      </w:r>
      <w:r w:rsidRPr="007F6E2D">
        <w:t xml:space="preserve"> в 1979 г. з</w:t>
      </w:r>
      <w:r w:rsidRPr="007F6E2D">
        <w:t>а</w:t>
      </w:r>
      <w:r w:rsidRPr="007F6E2D">
        <w:t>явитель стал заниматься юридической практикой в Барселоне, он регу</w:t>
      </w:r>
      <w:r w:rsidR="001F7607">
        <w:t>лярно раз</w:t>
      </w:r>
      <w:r w:rsidRPr="007F6E2D">
        <w:t>мещал в ряде местных газе</w:t>
      </w:r>
      <w:r w:rsidR="006947A0">
        <w:t>т объявления, рекламируя свою деятельность</w:t>
      </w:r>
      <w:r w:rsidRPr="007F6E2D">
        <w:t>, и направлял письма в различные коммерческие организации, пред</w:t>
      </w:r>
      <w:r w:rsidR="006947A0">
        <w:t>лагая свои</w:t>
      </w:r>
      <w:r w:rsidRPr="007F6E2D">
        <w:t xml:space="preserve"> услуги, за что советом коллегии адвокатов Барселоны в 1981 г. ему было вынесено несколько замечаний и предупр</w:t>
      </w:r>
      <w:r w:rsidRPr="007F6E2D">
        <w:t>е</w:t>
      </w:r>
      <w:r w:rsidRPr="007F6E2D">
        <w:t>ждений. С октября 1982 г. в информационном бюллетене Ассоциации жителей и вл</w:t>
      </w:r>
      <w:r w:rsidRPr="007F6E2D">
        <w:t>а</w:t>
      </w:r>
      <w:r w:rsidRPr="007F6E2D">
        <w:t>дельцев недвижимости было опубликовано</w:t>
      </w:r>
      <w:r w:rsidR="00F67638" w:rsidRPr="007F6E2D">
        <w:t xml:space="preserve"> объявление заявителя, где он коротко с</w:t>
      </w:r>
      <w:r w:rsidR="00F67638" w:rsidRPr="007F6E2D">
        <w:t>о</w:t>
      </w:r>
      <w:r w:rsidR="00F67638" w:rsidRPr="007F6E2D">
        <w:t>общал свое имя, после чего шло слово «адвокат», адрес и телефо</w:t>
      </w:r>
      <w:r w:rsidR="001F7607">
        <w:t>нный номер конторы. 5.04.1983 года</w:t>
      </w:r>
      <w:r w:rsidR="00F67638" w:rsidRPr="007F6E2D">
        <w:t xml:space="preserve"> Сове</w:t>
      </w:r>
      <w:r w:rsidR="001F7607">
        <w:t>т</w:t>
      </w:r>
      <w:r w:rsidR="00F67638" w:rsidRPr="007F6E2D">
        <w:t xml:space="preserve"> коллегии адвокатов вынес г-ну Касадо Кока серьезное предупр</w:t>
      </w:r>
      <w:r w:rsidR="00F67638" w:rsidRPr="007F6E2D">
        <w:t>е</w:t>
      </w:r>
      <w:r w:rsidR="00F67638" w:rsidRPr="007F6E2D">
        <w:t>ждение, которое было подтвержде</w:t>
      </w:r>
      <w:r w:rsidR="001F7607">
        <w:t>но 3.06.1983</w:t>
      </w:r>
      <w:r w:rsidR="00F67638" w:rsidRPr="007F6E2D">
        <w:t xml:space="preserve"> Национальным советом коллегии адв</w:t>
      </w:r>
      <w:r w:rsidR="00F67638" w:rsidRPr="007F6E2D">
        <w:t>о</w:t>
      </w:r>
      <w:r w:rsidR="00F67638" w:rsidRPr="007F6E2D">
        <w:t xml:space="preserve">катов. </w:t>
      </w:r>
    </w:p>
    <w:p w14:paraId="581A4049" w14:textId="2E4ECE8B" w:rsidR="00F67638" w:rsidRPr="007F6E2D" w:rsidRDefault="00F67638" w:rsidP="000D20F1">
      <w:pPr>
        <w:ind w:firstLine="708"/>
        <w:jc w:val="both"/>
      </w:pPr>
      <w:r w:rsidRPr="007F6E2D">
        <w:t xml:space="preserve">Рассматривая жалобу, Европейский суд высказал мнение о том, что </w:t>
      </w:r>
      <w:r w:rsidR="001F7607">
        <w:t>в этом</w:t>
      </w:r>
      <w:r w:rsidR="000D20F1" w:rsidRPr="007F6E2D">
        <w:t xml:space="preserve"> случае реклама адвоката подлежит защите ст. 10 Конвенции</w:t>
      </w:r>
      <w:r w:rsidR="006C3052">
        <w:rPr>
          <w:rStyle w:val="aa"/>
        </w:rPr>
        <w:footnoteReference w:id="6"/>
      </w:r>
      <w:r w:rsidR="000D20F1" w:rsidRPr="007F6E2D">
        <w:t xml:space="preserve"> (п. 37), поскольку </w:t>
      </w:r>
      <w:r w:rsidR="00BA0ADF" w:rsidRPr="007F6E2D">
        <w:t>«</w:t>
      </w:r>
      <w:r w:rsidRPr="007F6E2D">
        <w:t>в данном деле спорные объявления содержали лишь имя, профессию, адрес и телефонный номер з</w:t>
      </w:r>
      <w:r w:rsidRPr="007F6E2D">
        <w:t>а</w:t>
      </w:r>
      <w:r w:rsidRPr="007F6E2D">
        <w:t>явителя. Они, очевидно, были опубликованы с целью рекламы</w:t>
      </w:r>
      <w:r w:rsidR="000D20F1" w:rsidRPr="007F6E2D">
        <w:t>, но вместе с тем они д</w:t>
      </w:r>
      <w:r w:rsidR="000D20F1" w:rsidRPr="007F6E2D">
        <w:t>а</w:t>
      </w:r>
      <w:r w:rsidR="000D20F1" w:rsidRPr="007F6E2D">
        <w:t>вали лицам, нуждающимся в правовой помощи, полезную информацию, которая, по всей видимости, облегчала им доступ к правосудию</w:t>
      </w:r>
      <w:r w:rsidR="00BA0ADF" w:rsidRPr="007F6E2D">
        <w:t>»</w:t>
      </w:r>
      <w:r w:rsidR="000D20F1" w:rsidRPr="007F6E2D">
        <w:t xml:space="preserve">(п. 36). </w:t>
      </w:r>
    </w:p>
    <w:p w14:paraId="501E92FD" w14:textId="26B3D263" w:rsidR="00BA0ADF" w:rsidRPr="007F6E2D" w:rsidRDefault="00BA0ADF" w:rsidP="000D20F1">
      <w:pPr>
        <w:ind w:firstLine="708"/>
        <w:jc w:val="both"/>
      </w:pPr>
      <w:r w:rsidRPr="007F6E2D">
        <w:t>При этом Европейский суд доп</w:t>
      </w:r>
      <w:r w:rsidR="001F7607">
        <w:t>ускает «вмешательство» публичных</w:t>
      </w:r>
      <w:r w:rsidRPr="007F6E2D">
        <w:t xml:space="preserve"> властей в ре</w:t>
      </w:r>
      <w:r w:rsidRPr="007F6E2D">
        <w:t>а</w:t>
      </w:r>
      <w:r w:rsidRPr="007F6E2D">
        <w:t xml:space="preserve">лизацию </w:t>
      </w:r>
      <w:r w:rsidR="006F4B85" w:rsidRPr="007F6E2D">
        <w:t>свободы выражения мнений</w:t>
      </w:r>
      <w:r w:rsidRPr="007F6E2D">
        <w:t xml:space="preserve"> для адвокатов. Поскольку адвокатские объедин</w:t>
      </w:r>
      <w:r w:rsidRPr="007F6E2D">
        <w:t>е</w:t>
      </w:r>
      <w:r w:rsidRPr="007F6E2D">
        <w:t>ния являются корпорациями публичного права, то «применительно к коллегиям адв</w:t>
      </w:r>
      <w:r w:rsidRPr="007F6E2D">
        <w:t>о</w:t>
      </w:r>
      <w:r w:rsidRPr="007F6E2D">
        <w:t>катов данная особенность правового статуса усиливается их целью служения общ</w:t>
      </w:r>
      <w:r w:rsidRPr="007F6E2D">
        <w:t>е</w:t>
      </w:r>
      <w:r w:rsidRPr="007F6E2D">
        <w:t>ственному интересу путем оказания свободной и надлежащей правовой помощи в соч</w:t>
      </w:r>
      <w:r w:rsidRPr="007F6E2D">
        <w:t>е</w:t>
      </w:r>
      <w:r w:rsidRPr="007F6E2D">
        <w:t>тании с государственным контролем за осуществлением юридической практики и с</w:t>
      </w:r>
      <w:r w:rsidRPr="007F6E2D">
        <w:t>о</w:t>
      </w:r>
      <w:r w:rsidRPr="007F6E2D">
        <w:t>блюдением норм профессиональной этики (п.39). Такое вмешательство не противор</w:t>
      </w:r>
      <w:r w:rsidRPr="007F6E2D">
        <w:t>е</w:t>
      </w:r>
      <w:r w:rsidRPr="007F6E2D">
        <w:t>чит статье 10, если только оно «предусмотрено законом», преследует правомерную цель в соответствии со ст. 10 п. 2 и «необходимо в демократическом обществе» для достиж</w:t>
      </w:r>
      <w:r w:rsidRPr="007F6E2D">
        <w:t>е</w:t>
      </w:r>
      <w:r w:rsidRPr="007F6E2D">
        <w:t>ния названной цели (п. 40). Поэтому «обжалуемые правила коллегии адвокатов были предназначены для защиты интересов широкой публики, обеспечения одновременной уваж</w:t>
      </w:r>
      <w:r w:rsidR="00A02340">
        <w:t xml:space="preserve">ения к членам профессии. В </w:t>
      </w:r>
      <w:r w:rsidRPr="007F6E2D">
        <w:t>связи</w:t>
      </w:r>
      <w:r w:rsidR="00A02340">
        <w:t xml:space="preserve"> с этим</w:t>
      </w:r>
      <w:r w:rsidRPr="007F6E2D">
        <w:t xml:space="preserve"> следует принимать во внимание особый характер адвокатской </w:t>
      </w:r>
      <w:r w:rsidR="006F74B0" w:rsidRPr="007F6E2D">
        <w:t>профессии; в своем качестве слуг правосудия адвокаты польз</w:t>
      </w:r>
      <w:r w:rsidR="006F74B0" w:rsidRPr="007F6E2D">
        <w:t>у</w:t>
      </w:r>
      <w:r w:rsidR="006F74B0" w:rsidRPr="007F6E2D">
        <w:t>ются исключительным правом участия в суде и иммунитетом от судебного преследов</w:t>
      </w:r>
      <w:r w:rsidR="006F74B0" w:rsidRPr="007F6E2D">
        <w:t>а</w:t>
      </w:r>
      <w:r w:rsidR="006F74B0" w:rsidRPr="007F6E2D">
        <w:t xml:space="preserve">ния за свои выступления в зале суда; их поведение должно быть поэтому скромным, честным и достойным. Ограничения на рекламу традиционно оправдывались ссылкой на эти особые черты» (п. 46). </w:t>
      </w:r>
    </w:p>
    <w:p w14:paraId="2095E791" w14:textId="3BC671CA" w:rsidR="007F39D2" w:rsidRPr="007F6E2D" w:rsidRDefault="007F39D2" w:rsidP="000D20F1">
      <w:pPr>
        <w:ind w:firstLine="708"/>
        <w:jc w:val="both"/>
      </w:pPr>
      <w:r w:rsidRPr="007F6E2D">
        <w:t xml:space="preserve"> Запрет членам коллегии адвокатов использовать любую рекламу представляется чрезмерным и плохо совместимым со свободой распространять информацию и соотве</w:t>
      </w:r>
      <w:r w:rsidRPr="007F6E2D">
        <w:t>т</w:t>
      </w:r>
      <w:r w:rsidRPr="007F6E2D">
        <w:t>ствующим правом ее получать (п. 49). Реклама является одним из способов сообщить о свойствах товаров и услуг. Тем не менее в некоторых случаях она может быть подвер</w:t>
      </w:r>
      <w:r w:rsidRPr="007F6E2D">
        <w:t>г</w:t>
      </w:r>
      <w:r w:rsidRPr="007F6E2D">
        <w:t>нута ограничениям, особенно в целях предотвращения недобросовестной конкуренции или появления недостоверной либо вводящей в заблуждение рекламы. В определенных условиях публикация даже объективной, правдивой рекламы может быть ограничена для того, чтобы обеспечить уважение прав других лиц или в связи с особыми обсто</w:t>
      </w:r>
      <w:r w:rsidRPr="007F6E2D">
        <w:t>я</w:t>
      </w:r>
      <w:r w:rsidRPr="007F6E2D">
        <w:t>тельствами определенных видов деятельности и профессиональных занятий (п. 51). Члены коллегии адвокатов занимаются самостоятельной практикой, их особый статус отводит им центральное место в системе отправления правосудия в качестве посредн</w:t>
      </w:r>
      <w:r w:rsidRPr="007F6E2D">
        <w:t>и</w:t>
      </w:r>
      <w:r w:rsidRPr="007F6E2D">
        <w:t>ков между публикой и судами. Это объясняет ограничения, налагаемые на поведение членов коллегии адвокатов, а также полномочия по контролю за их соблюдением, во</w:t>
      </w:r>
      <w:r w:rsidRPr="007F6E2D">
        <w:t>з</w:t>
      </w:r>
      <w:r w:rsidRPr="007F6E2D">
        <w:t>ложенные на советы коллегий адвокатов (п. 54).</w:t>
      </w:r>
    </w:p>
    <w:p w14:paraId="0A1720FD" w14:textId="1E1A410E" w:rsidR="005F3953" w:rsidRPr="007F6E2D" w:rsidRDefault="006A5D3C" w:rsidP="004871D8">
      <w:pPr>
        <w:ind w:firstLine="708"/>
        <w:jc w:val="both"/>
      </w:pPr>
      <w:r>
        <w:t>Следует определиться, какие этические нормы и вызванные ими ограничения и запреты должны присутствовать в адвокатской рекламе.</w:t>
      </w:r>
    </w:p>
    <w:p w14:paraId="377D4AC1" w14:textId="2368AF24" w:rsidR="00FC038D" w:rsidRPr="007F6E2D" w:rsidRDefault="006F4B85" w:rsidP="00077841">
      <w:pPr>
        <w:shd w:val="clear" w:color="auto" w:fill="FFFFFF"/>
        <w:ind w:firstLine="708"/>
        <w:jc w:val="both"/>
      </w:pPr>
      <w:r w:rsidRPr="007F6E2D">
        <w:t>Известный дореволюционный адвокат</w:t>
      </w:r>
      <w:r w:rsidR="00076B6E" w:rsidRPr="007F6E2D">
        <w:t xml:space="preserve"> Е. В. Васьковский </w:t>
      </w:r>
      <w:r w:rsidRPr="007F6E2D">
        <w:t xml:space="preserve">еще в 1895 г. </w:t>
      </w:r>
      <w:r w:rsidR="00076B6E" w:rsidRPr="007F6E2D">
        <w:t>писал о том, что адвокатура представляет собой защитницу индивидуальных прав граждан во имя и в интересах общественного блага и является таким же фактором правосудия, как суд и прокурорский надзор. Из такого воззрения на задачи адвокатуры сами собой в</w:t>
      </w:r>
      <w:r w:rsidR="00076B6E" w:rsidRPr="007F6E2D">
        <w:t>ы</w:t>
      </w:r>
      <w:r w:rsidR="00076B6E" w:rsidRPr="007F6E2D">
        <w:t xml:space="preserve">текают два </w:t>
      </w:r>
      <w:r w:rsidR="00A02340">
        <w:t>главных</w:t>
      </w:r>
      <w:r w:rsidR="00076B6E" w:rsidRPr="007F6E2D">
        <w:t xml:space="preserve"> принципа адвокатской этики. Первый заключается в том, что адв</w:t>
      </w:r>
      <w:r w:rsidR="00076B6E" w:rsidRPr="007F6E2D">
        <w:t>о</w:t>
      </w:r>
      <w:r w:rsidR="00076B6E" w:rsidRPr="007F6E2D">
        <w:t>кат в качестве уполномоченного обществом лица должен следовать общественным и</w:t>
      </w:r>
      <w:r w:rsidR="00076B6E" w:rsidRPr="007F6E2D">
        <w:t>н</w:t>
      </w:r>
      <w:r w:rsidR="00076B6E" w:rsidRPr="007F6E2D">
        <w:t xml:space="preserve">тересам, а второй </w:t>
      </w:r>
      <w:r w:rsidR="00A02340">
        <w:t>–</w:t>
      </w:r>
      <w:r w:rsidR="00076B6E" w:rsidRPr="007F6E2D">
        <w:t xml:space="preserve"> в том, что, будучи фактором правосудия, адвокат обязан вести себя с тем достоинством, которое присуще двум другим его процессуальным сотрудникам: с</w:t>
      </w:r>
      <w:r w:rsidR="00076B6E" w:rsidRPr="007F6E2D">
        <w:t>у</w:t>
      </w:r>
      <w:r w:rsidR="00076B6E" w:rsidRPr="007F6E2D">
        <w:t>дье и прокурору</w:t>
      </w:r>
      <w:r w:rsidR="00076B6E" w:rsidRPr="007F6E2D">
        <w:rPr>
          <w:rStyle w:val="aa"/>
        </w:rPr>
        <w:footnoteReference w:id="7"/>
      </w:r>
      <w:r w:rsidR="00076B6E" w:rsidRPr="007F6E2D">
        <w:t>.</w:t>
      </w:r>
      <w:r w:rsidR="00FC038D" w:rsidRPr="007F6E2D">
        <w:t xml:space="preserve"> </w:t>
      </w:r>
      <w:r w:rsidR="00A11864" w:rsidRPr="007F6E2D">
        <w:t xml:space="preserve">В 1913 г. составитель </w:t>
      </w:r>
      <w:r w:rsidRPr="007F6E2D">
        <w:t>«Прави</w:t>
      </w:r>
      <w:r w:rsidR="00A11864" w:rsidRPr="007F6E2D">
        <w:t>л</w:t>
      </w:r>
      <w:r w:rsidRPr="007F6E2D">
        <w:t xml:space="preserve"> адвокатской профессии в России» </w:t>
      </w:r>
      <w:r w:rsidR="00A11864" w:rsidRPr="007F6E2D">
        <w:t xml:space="preserve">А.Н. Марков </w:t>
      </w:r>
      <w:r w:rsidRPr="007F6E2D">
        <w:t xml:space="preserve">отмечал: </w:t>
      </w:r>
      <w:r w:rsidR="00A11864" w:rsidRPr="007F6E2D">
        <w:t>Погоня за клиентами и самая широкая реклама, создающая успех вс</w:t>
      </w:r>
      <w:r w:rsidR="00A11864" w:rsidRPr="007F6E2D">
        <w:t>я</w:t>
      </w:r>
      <w:r w:rsidR="00A11864" w:rsidRPr="007F6E2D">
        <w:t>кого коммерческого предприятия, в присяжной адвокатуре служили бы несомненным признаком ее деморализации и упадка</w:t>
      </w:r>
      <w:r w:rsidR="00BD5F03" w:rsidRPr="007F6E2D">
        <w:rPr>
          <w:rStyle w:val="aa"/>
        </w:rPr>
        <w:footnoteReference w:id="8"/>
      </w:r>
      <w:r w:rsidR="00A11864" w:rsidRPr="007F6E2D">
        <w:t>.</w:t>
      </w:r>
      <w:r w:rsidR="00BD5F03" w:rsidRPr="007F6E2D">
        <w:t xml:space="preserve"> Отношения клиента к присяжному поверенн</w:t>
      </w:r>
      <w:r w:rsidR="00BD5F03" w:rsidRPr="007F6E2D">
        <w:t>о</w:t>
      </w:r>
      <w:r w:rsidR="00BD5F03" w:rsidRPr="007F6E2D">
        <w:t>му должны основываться прежде всего на личном доверии, на убеждении доверителя, что избранный им поверенный, по своим знаниям и нравственным качествам способен надлежащим образом ограждать и защищать вверенные ему интересы и права: поэтому всякие приемы искусственного привлечения клиентов путем разного рода рекламы, публикаций, рассылки циркулярных писем</w:t>
      </w:r>
      <w:r w:rsidR="00A02340">
        <w:t xml:space="preserve"> с предложением услуг и т.п. не</w:t>
      </w:r>
      <w:r w:rsidR="00BD5F03" w:rsidRPr="007F6E2D">
        <w:t>допустимы</w:t>
      </w:r>
      <w:r w:rsidR="00077841" w:rsidRPr="007F6E2D">
        <w:rPr>
          <w:rStyle w:val="aa"/>
        </w:rPr>
        <w:footnoteReference w:id="9"/>
      </w:r>
      <w:r w:rsidR="00BD5F03" w:rsidRPr="007F6E2D">
        <w:t xml:space="preserve">. </w:t>
      </w:r>
      <w:r w:rsidR="00FC038D" w:rsidRPr="007F6E2D">
        <w:t>Деятельность адвоката должна быть совершенно чужда рекламы. Принцип свободной профессии в том, что обращение за помощью к данному лицу основано на доверии к нему. Источником этого доверия может быть личное знакомство, отзывы, известность, приобретенная деятельностью на виду у всего общества. Ни врач, ни адвокат не предл</w:t>
      </w:r>
      <w:r w:rsidR="00FC038D" w:rsidRPr="007F6E2D">
        <w:t>а</w:t>
      </w:r>
      <w:r w:rsidR="00FC038D" w:rsidRPr="007F6E2D">
        <w:t>гают своего труда. Они несут его тем, кто к ним обращается. И это не фраза. На самом деле, можно констатировать только как самые редкие случаи обращений к адвокату по карточке, вывешенной у двери. Все же практика, от первого до последнего дела, имеет своим источником доверие к данному адвокату</w:t>
      </w:r>
      <w:r w:rsidR="00FC038D" w:rsidRPr="007F6E2D">
        <w:rPr>
          <w:rStyle w:val="aa"/>
        </w:rPr>
        <w:footnoteReference w:id="10"/>
      </w:r>
      <w:r w:rsidR="00FC038D" w:rsidRPr="007F6E2D">
        <w:t>.</w:t>
      </w:r>
      <w:r w:rsidR="00A11864" w:rsidRPr="007F6E2D">
        <w:t xml:space="preserve"> </w:t>
      </w:r>
    </w:p>
    <w:p w14:paraId="1E131D86" w14:textId="458EC064" w:rsidR="00077841" w:rsidRDefault="00077841" w:rsidP="00077841">
      <w:pPr>
        <w:shd w:val="clear" w:color="auto" w:fill="FFFFFF"/>
        <w:ind w:firstLine="708"/>
        <w:jc w:val="both"/>
      </w:pPr>
      <w:r w:rsidRPr="007F6E2D">
        <w:t>Как видим, этические взгляды на адвокатуру вековой давности не потеряли а</w:t>
      </w:r>
      <w:r w:rsidR="009F0E91">
        <w:t>к</w:t>
      </w:r>
      <w:r w:rsidR="009F0E91">
        <w:t>туальности и в наши дни. Между тем</w:t>
      </w:r>
      <w:r w:rsidRPr="007F6E2D">
        <w:t xml:space="preserve"> сегодняшнее положение адвокатуры существенно отличается не только от дореволюционного периода, но и от советского – она перестала быть монополистом. Огромное количество юридических фирм и юристов – субъектов предпринимательской деятельности легально создали рынок юридических услуг, агрессивно </w:t>
      </w:r>
      <w:r w:rsidR="009F0E91">
        <w:t>рекламируют себя и свою деятельность, зачастую создавая ложное убежд</w:t>
      </w:r>
      <w:r w:rsidR="009F0E91">
        <w:t>е</w:t>
      </w:r>
      <w:r w:rsidR="009F0E91">
        <w:t>ние у клиента, что тот имеет дело с адвокатским сообществом</w:t>
      </w:r>
      <w:r w:rsidRPr="007F6E2D">
        <w:t>. По этой причине адвок</w:t>
      </w:r>
      <w:r w:rsidRPr="007F6E2D">
        <w:t>а</w:t>
      </w:r>
      <w:r w:rsidRPr="007F6E2D">
        <w:t>тура не м</w:t>
      </w:r>
      <w:r w:rsidR="00A02340">
        <w:t>ожет оставаться в тени, ожидая б</w:t>
      </w:r>
      <w:r w:rsidRPr="007F6E2D">
        <w:t>ог весть откуда взявшегося клиента, она им</w:t>
      </w:r>
      <w:r w:rsidRPr="007F6E2D">
        <w:t>е</w:t>
      </w:r>
      <w:r w:rsidRPr="007F6E2D">
        <w:t>ет право информировать о себе, с известными ограничениями, установленными зак</w:t>
      </w:r>
      <w:r w:rsidRPr="007F6E2D">
        <w:t>о</w:t>
      </w:r>
      <w:r w:rsidRPr="007F6E2D">
        <w:t xml:space="preserve">ном и </w:t>
      </w:r>
      <w:r w:rsidR="006E2C40" w:rsidRPr="007F6E2D">
        <w:t xml:space="preserve">кодексом профессиональной </w:t>
      </w:r>
      <w:r w:rsidRPr="007F6E2D">
        <w:t>этики</w:t>
      </w:r>
      <w:r w:rsidR="006E2C40" w:rsidRPr="007F6E2D">
        <w:t xml:space="preserve"> адвоката</w:t>
      </w:r>
      <w:r w:rsidRPr="007F6E2D">
        <w:t>.</w:t>
      </w:r>
    </w:p>
    <w:p w14:paraId="2719911C" w14:textId="0B4DA782" w:rsidR="009F0E91" w:rsidRPr="007F6E2D" w:rsidRDefault="009F0E91" w:rsidP="009F0E91">
      <w:pPr>
        <w:ind w:firstLine="708"/>
        <w:jc w:val="both"/>
      </w:pPr>
      <w:r>
        <w:t>Д</w:t>
      </w:r>
      <w:r w:rsidRPr="007F6E2D">
        <w:t>ействующее российское законодательство не содержит прямого запрета на ра</w:t>
      </w:r>
      <w:r w:rsidRPr="007F6E2D">
        <w:t>з</w:t>
      </w:r>
      <w:r w:rsidRPr="007F6E2D">
        <w:t>мещение информации об адвокатах и предоставляемых ими услугах. Требования к т</w:t>
      </w:r>
      <w:r w:rsidRPr="007F6E2D">
        <w:t>а</w:t>
      </w:r>
      <w:r w:rsidRPr="007F6E2D">
        <w:t xml:space="preserve">кой информации содержатся в 2 </w:t>
      </w:r>
      <w:r>
        <w:t xml:space="preserve">подзаконных </w:t>
      </w:r>
      <w:r w:rsidRPr="007F6E2D">
        <w:t>актах: Кодексе профессиональной этики адвоката</w:t>
      </w:r>
      <w:r>
        <w:rPr>
          <w:rStyle w:val="aa"/>
        </w:rPr>
        <w:footnoteReference w:id="11"/>
      </w:r>
      <w:r w:rsidRPr="007F6E2D">
        <w:t xml:space="preserve"> и Рекомендациях адвокатам по взаимодействию со средствами мас</w:t>
      </w:r>
      <w:r w:rsidR="00F23E37">
        <w:t>совой и</w:t>
      </w:r>
      <w:r w:rsidR="00F23E37">
        <w:t>н</w:t>
      </w:r>
      <w:r w:rsidR="00F23E37">
        <w:t>формации</w:t>
      </w:r>
      <w:r w:rsidR="00F23E37">
        <w:rPr>
          <w:rStyle w:val="aa"/>
        </w:rPr>
        <w:footnoteReference w:id="12"/>
      </w:r>
      <w:r w:rsidRPr="007F6E2D">
        <w:t>.</w:t>
      </w:r>
    </w:p>
    <w:p w14:paraId="1AE0A887" w14:textId="77777777" w:rsidR="009F0E91" w:rsidRDefault="009F0E91" w:rsidP="009F0E91">
      <w:pPr>
        <w:ind w:firstLine="708"/>
        <w:jc w:val="both"/>
        <w:rPr>
          <w:shd w:val="clear" w:color="auto" w:fill="FFFFFF"/>
        </w:rPr>
      </w:pPr>
      <w:r w:rsidRPr="007F6E2D">
        <w:rPr>
          <w:rFonts w:cs="Tahoma"/>
          <w:color w:val="494949"/>
        </w:rPr>
        <w:t xml:space="preserve">В соответствии со </w:t>
      </w:r>
      <w:r w:rsidRPr="007F6E2D">
        <w:rPr>
          <w:shd w:val="clear" w:color="auto" w:fill="FFFFFF"/>
        </w:rPr>
        <w:t>ст. 17 Кодекса профессиональной этики адвоката, информация об адвокате и адвокатском образовании допустима, если она не содержит: </w:t>
      </w:r>
    </w:p>
    <w:p w14:paraId="37AE1637" w14:textId="77777777" w:rsidR="009F0E91" w:rsidRDefault="009F0E91" w:rsidP="009F0E91">
      <w:pPr>
        <w:ind w:firstLine="708"/>
        <w:jc w:val="both"/>
        <w:rPr>
          <w:shd w:val="clear" w:color="auto" w:fill="FFFFFF"/>
        </w:rPr>
      </w:pPr>
      <w:r w:rsidRPr="007F6E2D">
        <w:rPr>
          <w:shd w:val="clear" w:color="auto" w:fill="FFFFFF"/>
        </w:rPr>
        <w:t>1) оценочных характеристик адвоката;</w:t>
      </w:r>
    </w:p>
    <w:p w14:paraId="2C970749" w14:textId="77777777" w:rsidR="009F0E91" w:rsidRDefault="009F0E91" w:rsidP="009F0E91">
      <w:pPr>
        <w:ind w:firstLine="708"/>
        <w:jc w:val="both"/>
        <w:rPr>
          <w:shd w:val="clear" w:color="auto" w:fill="FFFFFF"/>
        </w:rPr>
      </w:pPr>
      <w:r w:rsidRPr="007F6E2D">
        <w:rPr>
          <w:shd w:val="clear" w:color="auto" w:fill="FFFFFF"/>
        </w:rPr>
        <w:t>2) отзывов других лиц о работе адвоката;</w:t>
      </w:r>
    </w:p>
    <w:p w14:paraId="38FF440D" w14:textId="77777777" w:rsidR="009F0E91" w:rsidRDefault="009F0E91" w:rsidP="009F0E91">
      <w:pPr>
        <w:ind w:firstLine="708"/>
        <w:jc w:val="both"/>
        <w:rPr>
          <w:shd w:val="clear" w:color="auto" w:fill="FFFFFF"/>
        </w:rPr>
      </w:pPr>
      <w:r w:rsidRPr="007F6E2D">
        <w:rPr>
          <w:shd w:val="clear" w:color="auto" w:fill="FFFFFF"/>
        </w:rPr>
        <w:t>3) сравнений с другими адвокатами и критики других адвокатов;</w:t>
      </w:r>
    </w:p>
    <w:p w14:paraId="33E279F8" w14:textId="77777777" w:rsidR="009F0E91" w:rsidRDefault="009F0E91" w:rsidP="009F0E91">
      <w:pPr>
        <w:ind w:firstLine="708"/>
        <w:jc w:val="both"/>
        <w:rPr>
          <w:shd w:val="clear" w:color="auto" w:fill="FFFFFF"/>
        </w:rPr>
      </w:pPr>
      <w:r w:rsidRPr="007F6E2D">
        <w:rPr>
          <w:shd w:val="clear" w:color="auto" w:fill="FFFFFF"/>
        </w:rPr>
        <w:t>4) заявлений, намеков, двусмысленностей, которые могут ввести в заблуждение потенциальных доверителей или вызывать у них безосновательные надежды.</w:t>
      </w:r>
    </w:p>
    <w:p w14:paraId="126DF15E" w14:textId="77777777" w:rsidR="009F0E91" w:rsidRDefault="009F0E91" w:rsidP="009F0E91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Рекомендации </w:t>
      </w:r>
      <w:r w:rsidRPr="007F6E2D">
        <w:t>по взаимодействию со средствами массовой информации</w:t>
      </w:r>
      <w:r>
        <w:t xml:space="preserve"> в п. 7 прямо запрещают использование средств массовой информации в рекламных целях:</w:t>
      </w:r>
    </w:p>
    <w:p w14:paraId="1ED1678F" w14:textId="77777777" w:rsidR="009F0E91" w:rsidRDefault="009F0E91" w:rsidP="009F0E91">
      <w:pPr>
        <w:ind w:firstLine="708"/>
        <w:jc w:val="both"/>
        <w:rPr>
          <w:rFonts w:eastAsia="Times New Roman" w:cs="Times New Roman"/>
          <w:color w:val="000000"/>
        </w:rPr>
      </w:pPr>
      <w:r w:rsidRPr="007F6E2D">
        <w:rPr>
          <w:rFonts w:eastAsia="Times New Roman" w:cs="Times New Roman"/>
          <w:color w:val="000000"/>
          <w:shd w:val="clear" w:color="auto" w:fill="FFFFFF"/>
        </w:rPr>
        <w:t>7.1. Адвокатам следует воздерживаться от размещения информации о себе на платной основе, независимо от того связана ли такая информация с его профессионал</w:t>
      </w:r>
      <w:r w:rsidRPr="007F6E2D">
        <w:rPr>
          <w:rFonts w:eastAsia="Times New Roman" w:cs="Times New Roman"/>
          <w:color w:val="000000"/>
          <w:shd w:val="clear" w:color="auto" w:fill="FFFFFF"/>
        </w:rPr>
        <w:t>ь</w:t>
      </w:r>
      <w:r w:rsidRPr="007F6E2D">
        <w:rPr>
          <w:rFonts w:eastAsia="Times New Roman" w:cs="Times New Roman"/>
          <w:color w:val="000000"/>
          <w:shd w:val="clear" w:color="auto" w:fill="FFFFFF"/>
        </w:rPr>
        <w:t>ной деятельностью или нет. Исключение составляют случаи размещения справочной информации.</w:t>
      </w:r>
    </w:p>
    <w:p w14:paraId="627EAC91" w14:textId="77777777" w:rsidR="009F0E91" w:rsidRDefault="009F0E91" w:rsidP="009F0E91">
      <w:pPr>
        <w:ind w:firstLine="708"/>
        <w:jc w:val="both"/>
        <w:rPr>
          <w:rFonts w:eastAsia="Times New Roman" w:cs="Times New Roman"/>
          <w:color w:val="000000"/>
        </w:rPr>
      </w:pPr>
      <w:r w:rsidRPr="007F6E2D">
        <w:rPr>
          <w:rFonts w:eastAsia="Times New Roman" w:cs="Times New Roman"/>
          <w:color w:val="000000"/>
          <w:shd w:val="clear" w:color="auto" w:fill="FFFFFF"/>
        </w:rPr>
        <w:t>7.2. Информирование о деятельности адвоката и организации, в которой он с</w:t>
      </w:r>
      <w:r w:rsidRPr="007F6E2D">
        <w:rPr>
          <w:rFonts w:eastAsia="Times New Roman" w:cs="Times New Roman"/>
          <w:color w:val="000000"/>
          <w:shd w:val="clear" w:color="auto" w:fill="FFFFFF"/>
        </w:rPr>
        <w:t>о</w:t>
      </w:r>
      <w:r w:rsidRPr="007F6E2D">
        <w:rPr>
          <w:rFonts w:eastAsia="Times New Roman" w:cs="Times New Roman"/>
          <w:color w:val="000000"/>
          <w:shd w:val="clear" w:color="auto" w:fill="FFFFFF"/>
        </w:rPr>
        <w:t>стоит, допускается в справочных и информационных изданиях, на официальных инте</w:t>
      </w:r>
      <w:r w:rsidRPr="007F6E2D">
        <w:rPr>
          <w:rFonts w:eastAsia="Times New Roman" w:cs="Times New Roman"/>
          <w:color w:val="000000"/>
          <w:shd w:val="clear" w:color="auto" w:fill="FFFFFF"/>
        </w:rPr>
        <w:t>р</w:t>
      </w:r>
      <w:r w:rsidRPr="007F6E2D">
        <w:rPr>
          <w:rFonts w:eastAsia="Times New Roman" w:cs="Times New Roman"/>
          <w:color w:val="000000"/>
          <w:shd w:val="clear" w:color="auto" w:fill="FFFFFF"/>
        </w:rPr>
        <w:t>нет-сайтах. Она должна содержать указание на фамилию, имя и отчество адвоката, наименование адвокатского образования, в котором он состоит, реестровый номер и наименование адвокатской палаты. Распространение анонимной информации об адв</w:t>
      </w:r>
      <w:r w:rsidRPr="007F6E2D">
        <w:rPr>
          <w:rFonts w:eastAsia="Times New Roman" w:cs="Times New Roman"/>
          <w:color w:val="000000"/>
          <w:shd w:val="clear" w:color="auto" w:fill="FFFFFF"/>
        </w:rPr>
        <w:t>о</w:t>
      </w:r>
      <w:r w:rsidRPr="007F6E2D">
        <w:rPr>
          <w:rFonts w:eastAsia="Times New Roman" w:cs="Times New Roman"/>
          <w:color w:val="000000"/>
          <w:shd w:val="clear" w:color="auto" w:fill="FFFFFF"/>
        </w:rPr>
        <w:t>кате не допускается.</w:t>
      </w:r>
    </w:p>
    <w:p w14:paraId="30AF2BCA" w14:textId="77777777" w:rsidR="009F0E91" w:rsidRDefault="009F0E91" w:rsidP="009F0E91">
      <w:pPr>
        <w:ind w:firstLine="708"/>
        <w:jc w:val="both"/>
        <w:rPr>
          <w:rFonts w:eastAsia="Times New Roman" w:cs="Times New Roman"/>
          <w:color w:val="000000"/>
        </w:rPr>
      </w:pPr>
      <w:r w:rsidRPr="007F6E2D">
        <w:rPr>
          <w:rFonts w:eastAsia="Times New Roman" w:cs="Times New Roman"/>
          <w:color w:val="000000"/>
          <w:shd w:val="clear" w:color="auto" w:fill="FFFFFF"/>
        </w:rPr>
        <w:t>7.3. При характеристике адвокатов и адвокатских образований, их услуг и дост</w:t>
      </w:r>
      <w:r w:rsidRPr="007F6E2D">
        <w:rPr>
          <w:rFonts w:eastAsia="Times New Roman" w:cs="Times New Roman"/>
          <w:color w:val="000000"/>
          <w:shd w:val="clear" w:color="auto" w:fill="FFFFFF"/>
        </w:rPr>
        <w:t>и</w:t>
      </w:r>
      <w:r w:rsidRPr="007F6E2D">
        <w:rPr>
          <w:rFonts w:eastAsia="Times New Roman" w:cs="Times New Roman"/>
          <w:color w:val="000000"/>
          <w:shd w:val="clear" w:color="auto" w:fill="FFFFFF"/>
        </w:rPr>
        <w:t>жений следует избегать сравнений с другими адвокатами и адвокатскими образован</w:t>
      </w:r>
      <w:r w:rsidRPr="007F6E2D">
        <w:rPr>
          <w:rFonts w:eastAsia="Times New Roman" w:cs="Times New Roman"/>
          <w:color w:val="000000"/>
          <w:shd w:val="clear" w:color="auto" w:fill="FFFFFF"/>
        </w:rPr>
        <w:t>и</w:t>
      </w:r>
      <w:r w:rsidRPr="007F6E2D">
        <w:rPr>
          <w:rFonts w:eastAsia="Times New Roman" w:cs="Times New Roman"/>
          <w:color w:val="000000"/>
          <w:shd w:val="clear" w:color="auto" w:fill="FFFFFF"/>
        </w:rPr>
        <w:t>ями (в том числе с использованием сравнительной и превосходной степени прилаг</w:t>
      </w:r>
      <w:r w:rsidRPr="007F6E2D">
        <w:rPr>
          <w:rFonts w:eastAsia="Times New Roman" w:cs="Times New Roman"/>
          <w:color w:val="000000"/>
          <w:shd w:val="clear" w:color="auto" w:fill="FFFFFF"/>
        </w:rPr>
        <w:t>а</w:t>
      </w:r>
      <w:r w:rsidRPr="007F6E2D">
        <w:rPr>
          <w:rFonts w:eastAsia="Times New Roman" w:cs="Times New Roman"/>
          <w:color w:val="000000"/>
          <w:shd w:val="clear" w:color="auto" w:fill="FFFFFF"/>
        </w:rPr>
        <w:t>тельных и наречий лучший, лучше, самый хороший) и негативных оценок их деятельн</w:t>
      </w:r>
      <w:r w:rsidRPr="007F6E2D">
        <w:rPr>
          <w:rFonts w:eastAsia="Times New Roman" w:cs="Times New Roman"/>
          <w:color w:val="000000"/>
          <w:shd w:val="clear" w:color="auto" w:fill="FFFFFF"/>
        </w:rPr>
        <w:t>о</w:t>
      </w:r>
      <w:r w:rsidRPr="007F6E2D">
        <w:rPr>
          <w:rFonts w:eastAsia="Times New Roman" w:cs="Times New Roman"/>
          <w:color w:val="000000"/>
          <w:shd w:val="clear" w:color="auto" w:fill="FFFFFF"/>
        </w:rPr>
        <w:t>сти, воздерживаться от упоминаний об опыте прежней работы в правоохранительных ведомствах.</w:t>
      </w:r>
    </w:p>
    <w:p w14:paraId="4B2FBA8D" w14:textId="3AC3E2CD" w:rsidR="009F0E91" w:rsidRDefault="009F0E91" w:rsidP="009F0E91">
      <w:pPr>
        <w:ind w:firstLine="708"/>
        <w:jc w:val="both"/>
        <w:rPr>
          <w:rFonts w:eastAsia="Times New Roman" w:cs="Times New Roman"/>
          <w:color w:val="000000"/>
        </w:rPr>
      </w:pPr>
      <w:r w:rsidRPr="007F6E2D">
        <w:rPr>
          <w:rFonts w:eastAsia="Times New Roman" w:cs="Times New Roman"/>
          <w:color w:val="000000"/>
          <w:shd w:val="clear" w:color="auto" w:fill="FFFFFF"/>
        </w:rPr>
        <w:t>7.4. Предоставляя СМИ информацию о выполнении своих профессиональных об</w:t>
      </w:r>
      <w:r w:rsidRPr="007F6E2D">
        <w:rPr>
          <w:rFonts w:eastAsia="Times New Roman" w:cs="Times New Roman"/>
          <w:color w:val="000000"/>
          <w:shd w:val="clear" w:color="auto" w:fill="FFFFFF"/>
        </w:rPr>
        <w:t>я</w:t>
      </w:r>
      <w:r w:rsidRPr="007F6E2D">
        <w:rPr>
          <w:rFonts w:eastAsia="Times New Roman" w:cs="Times New Roman"/>
          <w:color w:val="000000"/>
          <w:shd w:val="clear" w:color="auto" w:fill="FFFFFF"/>
        </w:rPr>
        <w:t>занностей, адвокат должен избегать саморекламы. Обращение к СМИ с целью расск</w:t>
      </w:r>
      <w:r w:rsidRPr="007F6E2D">
        <w:rPr>
          <w:rFonts w:eastAsia="Times New Roman" w:cs="Times New Roman"/>
          <w:color w:val="000000"/>
          <w:shd w:val="clear" w:color="auto" w:fill="FFFFFF"/>
        </w:rPr>
        <w:t>а</w:t>
      </w:r>
      <w:r w:rsidRPr="007F6E2D">
        <w:rPr>
          <w:rFonts w:eastAsia="Times New Roman" w:cs="Times New Roman"/>
          <w:color w:val="000000"/>
          <w:shd w:val="clear" w:color="auto" w:fill="FFFFFF"/>
        </w:rPr>
        <w:t>зать о случаях из практики, прецедентных делах или ответить на вопросы граждан – оптимальны</w:t>
      </w:r>
      <w:r w:rsidR="007754AE">
        <w:rPr>
          <w:rFonts w:eastAsia="Times New Roman" w:cs="Times New Roman"/>
          <w:color w:val="000000"/>
          <w:shd w:val="clear" w:color="auto" w:fill="FFFFFF"/>
        </w:rPr>
        <w:t>й вариант сотрудничества с масс-</w:t>
      </w:r>
      <w:r w:rsidRPr="007F6E2D">
        <w:rPr>
          <w:rFonts w:eastAsia="Times New Roman" w:cs="Times New Roman"/>
          <w:color w:val="000000"/>
          <w:shd w:val="clear" w:color="auto" w:fill="FFFFFF"/>
        </w:rPr>
        <w:t>медиа и представления адвоката в СМИ.</w:t>
      </w:r>
    </w:p>
    <w:p w14:paraId="011488B8" w14:textId="77777777" w:rsidR="009F0E91" w:rsidRDefault="009F0E91" w:rsidP="009F0E91">
      <w:pPr>
        <w:ind w:firstLine="708"/>
        <w:jc w:val="both"/>
        <w:rPr>
          <w:rFonts w:eastAsia="Times New Roman" w:cs="Times New Roman"/>
          <w:color w:val="000000"/>
        </w:rPr>
      </w:pPr>
      <w:r w:rsidRPr="007F6E2D">
        <w:rPr>
          <w:rFonts w:eastAsia="Times New Roman" w:cs="Times New Roman"/>
          <w:color w:val="000000"/>
          <w:shd w:val="clear" w:color="auto" w:fill="FFFFFF"/>
        </w:rPr>
        <w:t>7.5. Адвокат не вправе размещать информацию о себе в рекламе организаций, оказывающих юридические услуги, и не являющихся адвокатским образованиями. </w:t>
      </w:r>
    </w:p>
    <w:p w14:paraId="0BCDB7FD" w14:textId="77777777" w:rsidR="009F0E91" w:rsidRDefault="009F0E91" w:rsidP="009F0E91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 w:rsidRPr="007F6E2D">
        <w:rPr>
          <w:rFonts w:eastAsia="Times New Roman" w:cs="Times New Roman"/>
          <w:color w:val="000000"/>
          <w:shd w:val="clear" w:color="auto" w:fill="FFFFFF"/>
        </w:rPr>
        <w:t>7.6. Информируя о себе, адвокат не вправе предлагать потенциальным доверит</w:t>
      </w:r>
      <w:r w:rsidRPr="007F6E2D">
        <w:rPr>
          <w:rFonts w:eastAsia="Times New Roman" w:cs="Times New Roman"/>
          <w:color w:val="000000"/>
          <w:shd w:val="clear" w:color="auto" w:fill="FFFFFF"/>
        </w:rPr>
        <w:t>е</w:t>
      </w:r>
      <w:r w:rsidRPr="007F6E2D">
        <w:rPr>
          <w:rFonts w:eastAsia="Times New Roman" w:cs="Times New Roman"/>
          <w:color w:val="000000"/>
          <w:shd w:val="clear" w:color="auto" w:fill="FFFFFF"/>
        </w:rPr>
        <w:t>лям какие-либо скидки и иные льготы, формирующие представление об адвокатской деятельности как предпринимательской.</w:t>
      </w:r>
    </w:p>
    <w:p w14:paraId="6E1820C7" w14:textId="77777777" w:rsidR="009F0E91" w:rsidRPr="007F6E2D" w:rsidRDefault="009F0E91" w:rsidP="009F0E91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>Кодекс профессиональной этики адвоката обязывает адвокатов (адвокатские о</w:t>
      </w:r>
      <w:r>
        <w:rPr>
          <w:rFonts w:eastAsia="Times New Roman" w:cs="Times New Roman"/>
          <w:color w:val="000000"/>
          <w:shd w:val="clear" w:color="auto" w:fill="FFFFFF"/>
        </w:rPr>
        <w:t>б</w:t>
      </w:r>
      <w:r>
        <w:rPr>
          <w:rFonts w:eastAsia="Times New Roman" w:cs="Times New Roman"/>
          <w:color w:val="000000"/>
          <w:shd w:val="clear" w:color="auto" w:fill="FFFFFF"/>
        </w:rPr>
        <w:t xml:space="preserve">разования) сообщать Совет </w:t>
      </w:r>
      <w:r w:rsidRPr="007F6E2D">
        <w:rPr>
          <w:shd w:val="clear" w:color="auto" w:fill="FFFFFF"/>
        </w:rPr>
        <w:t>о распространении без его ведома информации о его де</w:t>
      </w:r>
      <w:r w:rsidRPr="007F6E2D">
        <w:rPr>
          <w:shd w:val="clear" w:color="auto" w:fill="FFFFFF"/>
        </w:rPr>
        <w:t>я</w:t>
      </w:r>
      <w:r w:rsidRPr="007F6E2D">
        <w:rPr>
          <w:shd w:val="clear" w:color="auto" w:fill="FFFFFF"/>
        </w:rPr>
        <w:t>тельности, ко</w:t>
      </w:r>
      <w:r>
        <w:rPr>
          <w:shd w:val="clear" w:color="auto" w:fill="FFFFFF"/>
        </w:rPr>
        <w:t xml:space="preserve">торая не отвечает </w:t>
      </w:r>
      <w:r w:rsidRPr="007F6E2D">
        <w:rPr>
          <w:shd w:val="clear" w:color="auto" w:fill="FFFFFF"/>
        </w:rPr>
        <w:t>требованиям</w:t>
      </w:r>
      <w:r>
        <w:rPr>
          <w:shd w:val="clear" w:color="auto" w:fill="FFFFFF"/>
        </w:rPr>
        <w:t>, закрепленным в Кодексе</w:t>
      </w:r>
      <w:r>
        <w:rPr>
          <w:rFonts w:eastAsia="Times New Roman" w:cs="Times New Roman"/>
          <w:color w:val="000000"/>
          <w:shd w:val="clear" w:color="auto" w:fill="FFFFFF"/>
        </w:rPr>
        <w:t xml:space="preserve"> (п. 17).</w:t>
      </w:r>
    </w:p>
    <w:p w14:paraId="6F839C8C" w14:textId="41EB2BC5" w:rsidR="009F0E91" w:rsidRPr="007F6E2D" w:rsidRDefault="006A2177" w:rsidP="00077841">
      <w:pPr>
        <w:shd w:val="clear" w:color="auto" w:fill="FFFFFF"/>
        <w:ind w:firstLine="708"/>
        <w:jc w:val="both"/>
      </w:pPr>
      <w:r>
        <w:t>В отдельных субъектах федерации сложилась определенная дисциплинарная практика относительно адвокатской рекламы.</w:t>
      </w:r>
    </w:p>
    <w:p w14:paraId="516942AF" w14:textId="51B24590" w:rsidR="006A2177" w:rsidRDefault="004C6E7F" w:rsidP="006A2177">
      <w:pPr>
        <w:ind w:firstLine="708"/>
        <w:jc w:val="both"/>
        <w:rPr>
          <w:rFonts w:cs="Tahoma"/>
          <w:color w:val="494949"/>
        </w:rPr>
      </w:pPr>
      <w:r w:rsidRPr="007F6E2D">
        <w:rPr>
          <w:rFonts w:cs="Tahoma"/>
          <w:color w:val="494949"/>
        </w:rPr>
        <w:t>По мнению Совета Палаты адвокатов Республики Хакасия реклама адвокатской деятельности</w:t>
      </w:r>
      <w:r w:rsidR="007754AE">
        <w:rPr>
          <w:rFonts w:cs="Tahoma"/>
          <w:color w:val="494949"/>
        </w:rPr>
        <w:t>,</w:t>
      </w:r>
      <w:r w:rsidRPr="007F6E2D">
        <w:rPr>
          <w:rFonts w:cs="Tahoma"/>
          <w:color w:val="494949"/>
        </w:rPr>
        <w:t xml:space="preserve"> представляющая собой широкое оповещение различными способами для создания широкой известности, привлечение потребителей, неумеренное расхвалив</w:t>
      </w:r>
      <w:r w:rsidRPr="007F6E2D">
        <w:rPr>
          <w:rFonts w:cs="Tahoma"/>
          <w:color w:val="494949"/>
        </w:rPr>
        <w:t>а</w:t>
      </w:r>
      <w:r w:rsidRPr="007F6E2D">
        <w:rPr>
          <w:rFonts w:cs="Tahoma"/>
          <w:color w:val="494949"/>
        </w:rPr>
        <w:t>ние адвоката или адвокатского образования, информация об адвокате, расклеенная на остановках, столбах, в местах массового нахождения граждан недопустима для адвока</w:t>
      </w:r>
      <w:r w:rsidRPr="007F6E2D">
        <w:rPr>
          <w:rFonts w:cs="Tahoma"/>
          <w:color w:val="494949"/>
        </w:rPr>
        <w:t>т</w:t>
      </w:r>
      <w:r w:rsidRPr="007F6E2D">
        <w:rPr>
          <w:rFonts w:cs="Tahoma"/>
          <w:color w:val="494949"/>
        </w:rPr>
        <w:t>ского сообщества, т.</w:t>
      </w:r>
      <w:r w:rsidR="007754AE">
        <w:rPr>
          <w:rFonts w:cs="Tahoma"/>
          <w:color w:val="494949"/>
        </w:rPr>
        <w:t xml:space="preserve"> </w:t>
      </w:r>
      <w:r w:rsidRPr="007F6E2D">
        <w:rPr>
          <w:rFonts w:cs="Tahoma"/>
          <w:color w:val="494949"/>
        </w:rPr>
        <w:t>к. не согласуется с целями адвокатуры и противоречит ее правов</w:t>
      </w:r>
      <w:r w:rsidRPr="007F6E2D">
        <w:rPr>
          <w:rFonts w:cs="Tahoma"/>
          <w:color w:val="494949"/>
        </w:rPr>
        <w:t>о</w:t>
      </w:r>
      <w:r w:rsidRPr="007F6E2D">
        <w:rPr>
          <w:rFonts w:cs="Tahoma"/>
          <w:color w:val="494949"/>
        </w:rPr>
        <w:t>му статусу</w:t>
      </w:r>
      <w:r w:rsidR="00A52E59">
        <w:rPr>
          <w:rStyle w:val="aa"/>
          <w:rFonts w:cs="Tahoma"/>
          <w:color w:val="494949"/>
        </w:rPr>
        <w:footnoteReference w:id="13"/>
      </w:r>
      <w:r w:rsidRPr="007F6E2D">
        <w:rPr>
          <w:rFonts w:cs="Tahoma"/>
          <w:color w:val="494949"/>
        </w:rPr>
        <w:t>.</w:t>
      </w:r>
    </w:p>
    <w:p w14:paraId="2CB4AB01" w14:textId="121AFDD2" w:rsidR="004C6E7F" w:rsidRPr="007F6E2D" w:rsidRDefault="004C6E7F" w:rsidP="006A2177">
      <w:pPr>
        <w:ind w:firstLine="708"/>
        <w:jc w:val="both"/>
        <w:rPr>
          <w:rFonts w:cs="Tahoma"/>
          <w:color w:val="494949"/>
        </w:rPr>
      </w:pPr>
      <w:r w:rsidRPr="007F6E2D">
        <w:rPr>
          <w:rFonts w:cs="Tahoma"/>
          <w:color w:val="494949"/>
        </w:rPr>
        <w:t>Совет Адвокатской палаты Кр</w:t>
      </w:r>
      <w:r w:rsidR="006A2177">
        <w:rPr>
          <w:rFonts w:cs="Tahoma"/>
          <w:color w:val="494949"/>
        </w:rPr>
        <w:t xml:space="preserve">асноярского края </w:t>
      </w:r>
      <w:r w:rsidRPr="007F6E2D">
        <w:rPr>
          <w:rFonts w:cs="Tahoma"/>
          <w:color w:val="494949"/>
        </w:rPr>
        <w:t>указал, что реклама деятельности адвоката как в прямом, так и в переносном смысле не соответствует его статусу, сниж</w:t>
      </w:r>
      <w:r w:rsidRPr="007F6E2D">
        <w:rPr>
          <w:rFonts w:cs="Tahoma"/>
          <w:color w:val="494949"/>
        </w:rPr>
        <w:t>а</w:t>
      </w:r>
      <w:r w:rsidRPr="007F6E2D">
        <w:rPr>
          <w:rFonts w:cs="Tahoma"/>
          <w:color w:val="494949"/>
        </w:rPr>
        <w:t>ет доверие общества как к конкретному адвокату, так и к адвокатскому сообществу в целом, поэтому, несмотря на отсутствие в законодательстве прямого запрета на рекл</w:t>
      </w:r>
      <w:r w:rsidRPr="007F6E2D">
        <w:rPr>
          <w:rFonts w:cs="Tahoma"/>
          <w:color w:val="494949"/>
        </w:rPr>
        <w:t>а</w:t>
      </w:r>
      <w:r w:rsidRPr="007F6E2D">
        <w:rPr>
          <w:rFonts w:cs="Tahoma"/>
          <w:color w:val="494949"/>
        </w:rPr>
        <w:t>му адвокатских услуг, адвокат должен воздерживаться от совершения подобного рода действий</w:t>
      </w:r>
      <w:r w:rsidR="00A52E59">
        <w:rPr>
          <w:rStyle w:val="aa"/>
          <w:rFonts w:cs="Tahoma"/>
          <w:color w:val="494949"/>
        </w:rPr>
        <w:footnoteReference w:id="14"/>
      </w:r>
      <w:r w:rsidRPr="007F6E2D">
        <w:rPr>
          <w:rFonts w:cs="Tahoma"/>
          <w:color w:val="494949"/>
        </w:rPr>
        <w:t>.</w:t>
      </w:r>
    </w:p>
    <w:p w14:paraId="3B64C7AB" w14:textId="6540AF53" w:rsidR="004C6E7F" w:rsidRDefault="007754AE" w:rsidP="006A2177">
      <w:pPr>
        <w:ind w:firstLine="708"/>
        <w:jc w:val="both"/>
        <w:rPr>
          <w:rFonts w:cs="Tahoma"/>
          <w:color w:val="494949"/>
        </w:rPr>
      </w:pPr>
      <w:r>
        <w:rPr>
          <w:rFonts w:cs="Tahoma"/>
          <w:color w:val="494949"/>
        </w:rPr>
        <w:t>Вместе с тем</w:t>
      </w:r>
      <w:r w:rsidR="004C6E7F" w:rsidRPr="007F6E2D">
        <w:rPr>
          <w:rFonts w:cs="Tahoma"/>
          <w:color w:val="494949"/>
        </w:rPr>
        <w:t xml:space="preserve"> адвокат вправе информировать общественность о себе и своих усл</w:t>
      </w:r>
      <w:r w:rsidR="004C6E7F" w:rsidRPr="007F6E2D">
        <w:rPr>
          <w:rFonts w:cs="Tahoma"/>
          <w:color w:val="494949"/>
        </w:rPr>
        <w:t>у</w:t>
      </w:r>
      <w:r w:rsidR="004C6E7F" w:rsidRPr="007F6E2D">
        <w:rPr>
          <w:rFonts w:cs="Tahoma"/>
          <w:color w:val="494949"/>
        </w:rPr>
        <w:t>гах исключительно путем сообщения информа</w:t>
      </w:r>
      <w:r w:rsidR="00946CF2">
        <w:rPr>
          <w:rFonts w:cs="Tahoma"/>
          <w:color w:val="494949"/>
        </w:rPr>
        <w:t>ции, предусмотренной ст. 17 Кодекса профессиональной этики адвоката</w:t>
      </w:r>
      <w:r w:rsidR="004C6E7F" w:rsidRPr="007F6E2D">
        <w:rPr>
          <w:rFonts w:cs="Tahoma"/>
          <w:color w:val="494949"/>
        </w:rPr>
        <w:t>, указав в ней в обязательном поряд</w:t>
      </w:r>
      <w:r>
        <w:rPr>
          <w:rFonts w:cs="Tahoma"/>
          <w:color w:val="494949"/>
        </w:rPr>
        <w:t>ке свою</w:t>
      </w:r>
      <w:r w:rsidR="004C6E7F" w:rsidRPr="007F6E2D">
        <w:rPr>
          <w:rFonts w:cs="Tahoma"/>
          <w:color w:val="494949"/>
        </w:rPr>
        <w:t xml:space="preserve"> фам</w:t>
      </w:r>
      <w:r w:rsidR="004C6E7F" w:rsidRPr="007F6E2D">
        <w:rPr>
          <w:rFonts w:cs="Tahoma"/>
          <w:color w:val="494949"/>
        </w:rPr>
        <w:t>и</w:t>
      </w:r>
      <w:r w:rsidR="004C6E7F" w:rsidRPr="007F6E2D">
        <w:rPr>
          <w:rFonts w:cs="Tahoma"/>
          <w:color w:val="494949"/>
        </w:rPr>
        <w:t>лию, имя, отчество, реестровый номер и наименования адвокатского образования и а</w:t>
      </w:r>
      <w:r w:rsidR="004C6E7F" w:rsidRPr="007F6E2D">
        <w:rPr>
          <w:rFonts w:cs="Tahoma"/>
          <w:color w:val="494949"/>
        </w:rPr>
        <w:t>д</w:t>
      </w:r>
      <w:r w:rsidR="004C6E7F" w:rsidRPr="007F6E2D">
        <w:rPr>
          <w:rFonts w:cs="Tahoma"/>
          <w:color w:val="494949"/>
        </w:rPr>
        <w:t>вокатской палаты субъекта РФ (при желании адвоката), при этом воздерживаясь от и</w:t>
      </w:r>
      <w:r w:rsidR="004C6E7F" w:rsidRPr="007F6E2D">
        <w:rPr>
          <w:rFonts w:cs="Tahoma"/>
          <w:color w:val="494949"/>
        </w:rPr>
        <w:t>с</w:t>
      </w:r>
      <w:r w:rsidR="004C6E7F" w:rsidRPr="007F6E2D">
        <w:rPr>
          <w:rFonts w:cs="Tahoma"/>
          <w:color w:val="494949"/>
        </w:rPr>
        <w:t>пользования таких форм, которые явно не соответствуют престижу профессии</w:t>
      </w:r>
      <w:r w:rsidR="006A2177">
        <w:rPr>
          <w:rFonts w:cs="Tahoma"/>
          <w:color w:val="494949"/>
        </w:rPr>
        <w:t>.</w:t>
      </w:r>
    </w:p>
    <w:p w14:paraId="6CB5DEDA" w14:textId="06FE04E5" w:rsidR="006A2177" w:rsidRDefault="006A2177" w:rsidP="006A2177">
      <w:pPr>
        <w:ind w:firstLine="708"/>
        <w:jc w:val="both"/>
        <w:rPr>
          <w:rFonts w:cs="Tahoma"/>
          <w:color w:val="494949"/>
        </w:rPr>
      </w:pPr>
      <w:r>
        <w:rPr>
          <w:rFonts w:cs="Tahoma"/>
          <w:color w:val="494949"/>
        </w:rPr>
        <w:t>В Крыму назрела необходимость Совету палаты выработать рекомендации по р</w:t>
      </w:r>
      <w:r>
        <w:rPr>
          <w:rFonts w:cs="Tahoma"/>
          <w:color w:val="494949"/>
        </w:rPr>
        <w:t>е</w:t>
      </w:r>
      <w:r w:rsidR="007754AE">
        <w:rPr>
          <w:rFonts w:cs="Tahoma"/>
          <w:color w:val="494949"/>
        </w:rPr>
        <w:t>кламе адвокатов, тем более</w:t>
      </w:r>
      <w:r>
        <w:rPr>
          <w:rFonts w:cs="Tahoma"/>
          <w:color w:val="494949"/>
        </w:rPr>
        <w:t xml:space="preserve"> что уже появилась, мягко выражаясь, неадекватная, а зач</w:t>
      </w:r>
      <w:r>
        <w:rPr>
          <w:rFonts w:cs="Tahoma"/>
          <w:color w:val="494949"/>
        </w:rPr>
        <w:t>а</w:t>
      </w:r>
      <w:r>
        <w:rPr>
          <w:rFonts w:cs="Tahoma"/>
          <w:color w:val="494949"/>
        </w:rPr>
        <w:t>стую и безграмотная реклама отдельных адвокатов.</w:t>
      </w:r>
    </w:p>
    <w:p w14:paraId="08A429DD" w14:textId="1CE6B1AB" w:rsidR="006A2177" w:rsidRPr="007F6E2D" w:rsidRDefault="006A2177" w:rsidP="006A2177">
      <w:pPr>
        <w:ind w:firstLine="708"/>
        <w:jc w:val="both"/>
      </w:pPr>
      <w:r>
        <w:rPr>
          <w:rFonts w:cs="Tahoma"/>
          <w:color w:val="494949"/>
        </w:rPr>
        <w:t>Предлагается обобщение правил размещения информации об адвокате, адвока</w:t>
      </w:r>
      <w:r>
        <w:rPr>
          <w:rFonts w:cs="Tahoma"/>
          <w:color w:val="494949"/>
        </w:rPr>
        <w:t>т</w:t>
      </w:r>
      <w:r>
        <w:rPr>
          <w:rFonts w:cs="Tahoma"/>
          <w:color w:val="494949"/>
        </w:rPr>
        <w:t>ском образовании и их деятельности:</w:t>
      </w:r>
    </w:p>
    <w:p w14:paraId="3B667FD7" w14:textId="5AAAA4B6" w:rsidR="00E23C8C" w:rsidRDefault="00EA4B5E" w:rsidP="00E23C8C">
      <w:pPr>
        <w:ind w:firstLine="708"/>
        <w:jc w:val="both"/>
      </w:pPr>
      <w:r>
        <w:t xml:space="preserve">1. </w:t>
      </w:r>
      <w:r w:rsidR="006A2177">
        <w:t xml:space="preserve">Коммерческая реклама адвоката, адвокатского образования и их деятельности </w:t>
      </w:r>
      <w:r w:rsidR="00D7118B">
        <w:t xml:space="preserve"> запрещена.</w:t>
      </w:r>
    </w:p>
    <w:p w14:paraId="280F9FEC" w14:textId="5F7DB05C" w:rsidR="00EA4B5E" w:rsidRDefault="00EA4B5E" w:rsidP="00EA4B5E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Запрещается </w:t>
      </w:r>
      <w:r w:rsidRPr="007F6E2D">
        <w:rPr>
          <w:rFonts w:eastAsia="Times New Roman" w:cs="Times New Roman"/>
          <w:color w:val="000000"/>
          <w:shd w:val="clear" w:color="auto" w:fill="FFFFFF"/>
        </w:rPr>
        <w:t>размещать информацию о себе в рекламе организаций, оказыва</w:t>
      </w:r>
      <w:r w:rsidRPr="007F6E2D">
        <w:rPr>
          <w:rFonts w:eastAsia="Times New Roman" w:cs="Times New Roman"/>
          <w:color w:val="000000"/>
          <w:shd w:val="clear" w:color="auto" w:fill="FFFFFF"/>
        </w:rPr>
        <w:t>ю</w:t>
      </w:r>
      <w:r w:rsidRPr="007F6E2D">
        <w:rPr>
          <w:rFonts w:eastAsia="Times New Roman" w:cs="Times New Roman"/>
          <w:color w:val="000000"/>
          <w:shd w:val="clear" w:color="auto" w:fill="FFFFFF"/>
        </w:rPr>
        <w:t>щих юридические услуги, и не являющихся адвокатским образованиями. </w:t>
      </w:r>
    </w:p>
    <w:p w14:paraId="7A76F27A" w14:textId="7CF9DE7B" w:rsidR="00EA4B5E" w:rsidRDefault="00EA4B5E" w:rsidP="00EA4B5E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Запрещается</w:t>
      </w:r>
      <w:r w:rsidRPr="007F6E2D">
        <w:rPr>
          <w:rFonts w:eastAsia="Times New Roman" w:cs="Times New Roman"/>
          <w:color w:val="000000"/>
          <w:shd w:val="clear" w:color="auto" w:fill="FFFFFF"/>
        </w:rPr>
        <w:t xml:space="preserve"> предлагать потенциальным доверителям какие-либо скидки и иные льготы, формирующие представление об адвокатской деятельности как предприним</w:t>
      </w:r>
      <w:r w:rsidRPr="007F6E2D">
        <w:rPr>
          <w:rFonts w:eastAsia="Times New Roman" w:cs="Times New Roman"/>
          <w:color w:val="000000"/>
          <w:shd w:val="clear" w:color="auto" w:fill="FFFFFF"/>
        </w:rPr>
        <w:t>а</w:t>
      </w:r>
      <w:r w:rsidRPr="007F6E2D">
        <w:rPr>
          <w:rFonts w:eastAsia="Times New Roman" w:cs="Times New Roman"/>
          <w:color w:val="000000"/>
          <w:shd w:val="clear" w:color="auto" w:fill="FFFFFF"/>
        </w:rPr>
        <w:t>тельской.</w:t>
      </w:r>
    </w:p>
    <w:p w14:paraId="3A4A857C" w14:textId="04DFE9B6" w:rsidR="00E23C8C" w:rsidRDefault="006C3052" w:rsidP="00E23C8C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t xml:space="preserve">2. </w:t>
      </w:r>
      <w:r w:rsidR="00E23C8C">
        <w:t>Возможно распространение информации об адвокате, адвокатском образов</w:t>
      </w:r>
      <w:r w:rsidR="00E23C8C">
        <w:t>а</w:t>
      </w:r>
      <w:r w:rsidR="00E23C8C">
        <w:t>нии и адвокатской деятельности</w:t>
      </w:r>
      <w:r w:rsidR="002767B9">
        <w:t xml:space="preserve"> как на внешних носителях (вывеска), так и в средствах массовой информации (</w:t>
      </w:r>
      <w:r w:rsidR="002767B9" w:rsidRPr="007F6E2D">
        <w:rPr>
          <w:rFonts w:eastAsia="Times New Roman" w:cs="Times New Roman"/>
          <w:color w:val="000000"/>
          <w:shd w:val="clear" w:color="auto" w:fill="FFFFFF"/>
        </w:rPr>
        <w:t>в справочных и информационных изданиях, на официальных интернет-сайтах</w:t>
      </w:r>
      <w:r w:rsidR="002767B9">
        <w:rPr>
          <w:rFonts w:eastAsia="Times New Roman" w:cs="Times New Roman"/>
          <w:color w:val="000000"/>
          <w:shd w:val="clear" w:color="auto" w:fill="FFFFFF"/>
        </w:rPr>
        <w:t>).</w:t>
      </w:r>
    </w:p>
    <w:p w14:paraId="431E667A" w14:textId="4A367552" w:rsidR="002767B9" w:rsidRDefault="006C3052" w:rsidP="002767B9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t xml:space="preserve">3. </w:t>
      </w:r>
      <w:r w:rsidR="002767B9">
        <w:rPr>
          <w:rFonts w:eastAsia="Times New Roman" w:cs="Times New Roman"/>
          <w:color w:val="000000"/>
          <w:shd w:val="clear" w:color="auto" w:fill="FFFFFF"/>
        </w:rPr>
        <w:t>Информация</w:t>
      </w:r>
      <w:r w:rsidR="002767B9" w:rsidRPr="007F6E2D">
        <w:rPr>
          <w:rFonts w:eastAsia="Times New Roman" w:cs="Times New Roman"/>
          <w:color w:val="000000"/>
          <w:shd w:val="clear" w:color="auto" w:fill="FFFFFF"/>
        </w:rPr>
        <w:t xml:space="preserve"> должна содержать указание на фамилию, имя и отчество адвок</w:t>
      </w:r>
      <w:r w:rsidR="002767B9" w:rsidRPr="007F6E2D">
        <w:rPr>
          <w:rFonts w:eastAsia="Times New Roman" w:cs="Times New Roman"/>
          <w:color w:val="000000"/>
          <w:shd w:val="clear" w:color="auto" w:fill="FFFFFF"/>
        </w:rPr>
        <w:t>а</w:t>
      </w:r>
      <w:r w:rsidR="002767B9" w:rsidRPr="007F6E2D">
        <w:rPr>
          <w:rFonts w:eastAsia="Times New Roman" w:cs="Times New Roman"/>
          <w:color w:val="000000"/>
          <w:shd w:val="clear" w:color="auto" w:fill="FFFFFF"/>
        </w:rPr>
        <w:t xml:space="preserve">та, наименование адвокатского образования, в котором он состоит, реестровый номер и наименование адвокатской палаты. </w:t>
      </w:r>
    </w:p>
    <w:p w14:paraId="2DEE863E" w14:textId="6C0CF616" w:rsidR="002767B9" w:rsidRDefault="002767B9" w:rsidP="002767B9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 w:rsidRPr="007F6E2D">
        <w:rPr>
          <w:rFonts w:eastAsia="Times New Roman" w:cs="Times New Roman"/>
          <w:color w:val="000000"/>
          <w:shd w:val="clear" w:color="auto" w:fill="FFFFFF"/>
        </w:rPr>
        <w:t>Распространение анонимной информации об адвокате не допускается.</w:t>
      </w:r>
    </w:p>
    <w:p w14:paraId="4849ADB7" w14:textId="71879293" w:rsidR="00EA4B5E" w:rsidRDefault="006C3052" w:rsidP="002767B9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4</w:t>
      </w:r>
      <w:r w:rsidR="00EA4B5E">
        <w:rPr>
          <w:rFonts w:eastAsia="Times New Roman" w:cs="Times New Roman"/>
          <w:color w:val="000000"/>
          <w:shd w:val="clear" w:color="auto" w:fill="FFFFFF"/>
        </w:rPr>
        <w:t>. Информация не должна содержать намеков на возможную коррупционную с</w:t>
      </w:r>
      <w:r w:rsidR="00EA4B5E">
        <w:rPr>
          <w:rFonts w:eastAsia="Times New Roman" w:cs="Times New Roman"/>
          <w:color w:val="000000"/>
          <w:shd w:val="clear" w:color="auto" w:fill="FFFFFF"/>
        </w:rPr>
        <w:t>о</w:t>
      </w:r>
      <w:r w:rsidR="00EA4B5E">
        <w:rPr>
          <w:rFonts w:eastAsia="Times New Roman" w:cs="Times New Roman"/>
          <w:color w:val="000000"/>
          <w:shd w:val="clear" w:color="auto" w:fill="FFFFFF"/>
        </w:rPr>
        <w:t>ставляющую в деятельности адвоката:</w:t>
      </w:r>
    </w:p>
    <w:p w14:paraId="1A8F34A3" w14:textId="18D91DBB" w:rsidR="00EA4B5E" w:rsidRDefault="00EA4B5E" w:rsidP="002767B9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Запрещается размещение </w:t>
      </w:r>
      <w:r w:rsidRPr="007F6E2D">
        <w:rPr>
          <w:shd w:val="clear" w:color="auto" w:fill="FFFFFF"/>
        </w:rPr>
        <w:t>заявлений, намеков, двусмысленностей, которые могут ввести в заблуждение потенциальных доверителей или вызывать у них безосновател</w:t>
      </w:r>
      <w:r w:rsidRPr="007F6E2D">
        <w:rPr>
          <w:shd w:val="clear" w:color="auto" w:fill="FFFFFF"/>
        </w:rPr>
        <w:t>ь</w:t>
      </w:r>
      <w:r w:rsidRPr="007F6E2D">
        <w:rPr>
          <w:shd w:val="clear" w:color="auto" w:fill="FFFFFF"/>
        </w:rPr>
        <w:t>ные надежды</w:t>
      </w:r>
      <w:r>
        <w:rPr>
          <w:shd w:val="clear" w:color="auto" w:fill="FFFFFF"/>
        </w:rPr>
        <w:t>.</w:t>
      </w:r>
    </w:p>
    <w:p w14:paraId="5E0EDBC0" w14:textId="4F32414E" w:rsidR="00EA4B5E" w:rsidRDefault="00EA4B5E" w:rsidP="00EA4B5E">
      <w:pPr>
        <w:ind w:firstLine="70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Необходимо </w:t>
      </w:r>
      <w:r w:rsidRPr="007F6E2D">
        <w:rPr>
          <w:rFonts w:eastAsia="Times New Roman" w:cs="Times New Roman"/>
          <w:color w:val="000000"/>
          <w:shd w:val="clear" w:color="auto" w:fill="FFFFFF"/>
        </w:rPr>
        <w:t>воздерживаться от упоминаний об опыте прежней работы в прав</w:t>
      </w:r>
      <w:r w:rsidRPr="007F6E2D">
        <w:rPr>
          <w:rFonts w:eastAsia="Times New Roman" w:cs="Times New Roman"/>
          <w:color w:val="000000"/>
          <w:shd w:val="clear" w:color="auto" w:fill="FFFFFF"/>
        </w:rPr>
        <w:t>о</w:t>
      </w:r>
      <w:r w:rsidRPr="007F6E2D">
        <w:rPr>
          <w:rFonts w:eastAsia="Times New Roman" w:cs="Times New Roman"/>
          <w:color w:val="000000"/>
          <w:shd w:val="clear" w:color="auto" w:fill="FFFFFF"/>
        </w:rPr>
        <w:t>охранительных ведомствах.</w:t>
      </w:r>
    </w:p>
    <w:p w14:paraId="02E31434" w14:textId="4E1E275A" w:rsidR="00EA4B5E" w:rsidRDefault="006C3052" w:rsidP="002767B9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5</w:t>
      </w:r>
      <w:r w:rsidR="00EA4B5E">
        <w:rPr>
          <w:rFonts w:eastAsia="Times New Roman" w:cs="Times New Roman"/>
          <w:color w:val="000000"/>
          <w:shd w:val="clear" w:color="auto" w:fill="FFFFFF"/>
        </w:rPr>
        <w:t xml:space="preserve">. Информация должна соответствовать этическим профессиональным нормам: </w:t>
      </w:r>
    </w:p>
    <w:p w14:paraId="1F60D8AE" w14:textId="39485DDA" w:rsidR="002767B9" w:rsidRDefault="002767B9" w:rsidP="002767B9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Запрещается помещать оценочные характеристики адвоката.</w:t>
      </w:r>
    </w:p>
    <w:p w14:paraId="61655709" w14:textId="284546D8" w:rsidR="002767B9" w:rsidRDefault="002767B9" w:rsidP="002767B9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Запрещается помещать отзывы других лиц о работе адвоката.</w:t>
      </w:r>
    </w:p>
    <w:p w14:paraId="60E32B0C" w14:textId="04BB8D5C" w:rsidR="002767B9" w:rsidRDefault="002767B9" w:rsidP="002767B9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Запрещается сравнение с другими адвокатами и критика других адвокатов: нео</w:t>
      </w:r>
      <w:r>
        <w:rPr>
          <w:rFonts w:eastAsia="Times New Roman" w:cs="Times New Roman"/>
          <w:color w:val="000000"/>
          <w:shd w:val="clear" w:color="auto" w:fill="FFFFFF"/>
        </w:rPr>
        <w:t>б</w:t>
      </w:r>
      <w:r>
        <w:rPr>
          <w:rFonts w:eastAsia="Times New Roman" w:cs="Times New Roman"/>
          <w:color w:val="000000"/>
          <w:shd w:val="clear" w:color="auto" w:fill="FFFFFF"/>
        </w:rPr>
        <w:t>ходимо</w:t>
      </w:r>
      <w:r w:rsidRPr="007F6E2D">
        <w:rPr>
          <w:rFonts w:eastAsia="Times New Roman" w:cs="Times New Roman"/>
          <w:color w:val="000000"/>
          <w:shd w:val="clear" w:color="auto" w:fill="FFFFFF"/>
        </w:rPr>
        <w:t xml:space="preserve"> избегать сравнений с другими адвокатами и адвокатскими образованиями (в том числе с использованием сравнительной и превосходной степени прилагательных и наречий лучший, лучше, самый хороший) и негативных оценок их дея</w:t>
      </w:r>
      <w:r>
        <w:rPr>
          <w:rFonts w:eastAsia="Times New Roman" w:cs="Times New Roman"/>
          <w:color w:val="000000"/>
          <w:shd w:val="clear" w:color="auto" w:fill="FFFFFF"/>
        </w:rPr>
        <w:t>тельности.</w:t>
      </w:r>
      <w:r w:rsidRPr="007F6E2D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66872F7F" w14:textId="1FDDC9EB" w:rsidR="002767B9" w:rsidRDefault="00402135" w:rsidP="00E23C8C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Данные рекомендации относятся ко всем видам информации об адвокате: на в</w:t>
      </w:r>
      <w:r>
        <w:rPr>
          <w:rFonts w:eastAsia="Times New Roman" w:cs="Times New Roman"/>
          <w:color w:val="000000"/>
          <w:shd w:val="clear" w:color="auto" w:fill="FFFFFF"/>
        </w:rPr>
        <w:t>и</w:t>
      </w:r>
      <w:r>
        <w:rPr>
          <w:rFonts w:eastAsia="Times New Roman" w:cs="Times New Roman"/>
          <w:color w:val="000000"/>
          <w:shd w:val="clear" w:color="auto" w:fill="FFFFFF"/>
        </w:rPr>
        <w:t>зитных карточках, в средствах массовой информации, на внешних носителях, в инте</w:t>
      </w:r>
      <w:r>
        <w:rPr>
          <w:rFonts w:eastAsia="Times New Roman" w:cs="Times New Roman"/>
          <w:color w:val="000000"/>
          <w:shd w:val="clear" w:color="auto" w:fill="FFFFFF"/>
        </w:rPr>
        <w:t>р</w:t>
      </w:r>
      <w:r>
        <w:rPr>
          <w:rFonts w:eastAsia="Times New Roman" w:cs="Times New Roman"/>
          <w:color w:val="000000"/>
          <w:shd w:val="clear" w:color="auto" w:fill="FFFFFF"/>
        </w:rPr>
        <w:t>нете и т.д.</w:t>
      </w:r>
    </w:p>
    <w:p w14:paraId="16A054B1" w14:textId="2A2AC170" w:rsidR="00402135" w:rsidRDefault="005878E2" w:rsidP="00E23C8C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Необходимо </w:t>
      </w:r>
      <w:r w:rsidR="00996D99">
        <w:rPr>
          <w:rFonts w:eastAsia="Times New Roman" w:cs="Times New Roman"/>
          <w:color w:val="000000"/>
          <w:shd w:val="clear" w:color="auto" w:fill="FFFFFF"/>
        </w:rPr>
        <w:t>отдельно остановиться</w:t>
      </w:r>
      <w:r w:rsidR="00402135">
        <w:rPr>
          <w:rFonts w:eastAsia="Times New Roman" w:cs="Times New Roman"/>
          <w:color w:val="000000"/>
          <w:shd w:val="clear" w:color="auto" w:fill="FFFFFF"/>
        </w:rPr>
        <w:t xml:space="preserve"> на тако</w:t>
      </w:r>
      <w:r>
        <w:rPr>
          <w:rFonts w:eastAsia="Times New Roman" w:cs="Times New Roman"/>
          <w:color w:val="000000"/>
          <w:shd w:val="clear" w:color="auto" w:fill="FFFFFF"/>
        </w:rPr>
        <w:t>й</w:t>
      </w:r>
      <w:r w:rsidR="00402135">
        <w:rPr>
          <w:rFonts w:eastAsia="Times New Roman" w:cs="Times New Roman"/>
          <w:color w:val="000000"/>
          <w:shd w:val="clear" w:color="auto" w:fill="FFFFFF"/>
        </w:rPr>
        <w:t xml:space="preserve"> вид</w:t>
      </w:r>
      <w:r w:rsidR="00996D99">
        <w:rPr>
          <w:rFonts w:eastAsia="Times New Roman" w:cs="Times New Roman"/>
          <w:color w:val="000000"/>
          <w:shd w:val="clear" w:color="auto" w:fill="FFFFFF"/>
        </w:rPr>
        <w:t>е информации</w:t>
      </w:r>
      <w:r w:rsidR="00402135">
        <w:rPr>
          <w:rFonts w:eastAsia="Times New Roman" w:cs="Times New Roman"/>
          <w:color w:val="000000"/>
          <w:shd w:val="clear" w:color="auto" w:fill="FFFFFF"/>
        </w:rPr>
        <w:t>, как вывеска а</w:t>
      </w:r>
      <w:r w:rsidR="00402135">
        <w:rPr>
          <w:rFonts w:eastAsia="Times New Roman" w:cs="Times New Roman"/>
          <w:color w:val="000000"/>
          <w:shd w:val="clear" w:color="auto" w:fill="FFFFFF"/>
        </w:rPr>
        <w:t>д</w:t>
      </w:r>
      <w:r w:rsidR="00402135">
        <w:rPr>
          <w:rFonts w:eastAsia="Times New Roman" w:cs="Times New Roman"/>
          <w:color w:val="000000"/>
          <w:shd w:val="clear" w:color="auto" w:fill="FFFFFF"/>
        </w:rPr>
        <w:t>вокатского образования.</w:t>
      </w:r>
    </w:p>
    <w:p w14:paraId="5B497370" w14:textId="28A42C46" w:rsidR="000423FD" w:rsidRDefault="00996D99" w:rsidP="000423FD">
      <w:pPr>
        <w:ind w:firstLine="708"/>
        <w:jc w:val="both"/>
        <w:rPr>
          <w:shd w:val="clear" w:color="auto" w:fill="FFFFFF"/>
        </w:rPr>
      </w:pPr>
      <w:r>
        <w:rPr>
          <w:rFonts w:cs="Times New Roman"/>
          <w:shd w:val="clear" w:color="auto" w:fill="FFFFFF"/>
        </w:rPr>
        <w:t>Закон Российской Федерации от 07.02.1992 г. № 2300-1</w:t>
      </w:r>
      <w:r w:rsidR="00A16AAD">
        <w:rPr>
          <w:rFonts w:cs="Times New Roman"/>
          <w:shd w:val="clear" w:color="auto" w:fill="FFFFFF"/>
        </w:rPr>
        <w:t xml:space="preserve"> «О защите прав потреб</w:t>
      </w:r>
      <w:r w:rsidR="00A16AAD">
        <w:rPr>
          <w:rFonts w:cs="Times New Roman"/>
          <w:shd w:val="clear" w:color="auto" w:fill="FFFFFF"/>
        </w:rPr>
        <w:t>и</w:t>
      </w:r>
      <w:r w:rsidR="00A16AAD">
        <w:rPr>
          <w:rFonts w:cs="Times New Roman"/>
          <w:shd w:val="clear" w:color="auto" w:fill="FFFFFF"/>
        </w:rPr>
        <w:t>телей»</w:t>
      </w:r>
      <w:r w:rsidR="00946CF2">
        <w:rPr>
          <w:rStyle w:val="aa"/>
          <w:rFonts w:cs="Times New Roman"/>
          <w:shd w:val="clear" w:color="auto" w:fill="FFFFFF"/>
        </w:rPr>
        <w:footnoteReference w:id="15"/>
      </w:r>
      <w:r w:rsidR="00A16AAD">
        <w:rPr>
          <w:rFonts w:cs="Times New Roman"/>
          <w:shd w:val="clear" w:color="auto" w:fill="FFFFFF"/>
        </w:rPr>
        <w:t xml:space="preserve"> </w:t>
      </w:r>
      <w:r w:rsidR="000423FD">
        <w:rPr>
          <w:rFonts w:cs="Times New Roman"/>
          <w:shd w:val="clear" w:color="auto" w:fill="FFFFFF"/>
        </w:rPr>
        <w:t xml:space="preserve">требует, что изготовитель (исполнитель, продавец) </w:t>
      </w:r>
      <w:r w:rsidR="000423FD">
        <w:rPr>
          <w:shd w:val="clear" w:color="auto" w:fill="FFFFFF"/>
        </w:rPr>
        <w:t>обязан довести до свед</w:t>
      </w:r>
      <w:r w:rsidR="000423FD">
        <w:rPr>
          <w:shd w:val="clear" w:color="auto" w:fill="FFFFFF"/>
        </w:rPr>
        <w:t>е</w:t>
      </w:r>
      <w:r w:rsidR="000423FD">
        <w:rPr>
          <w:shd w:val="clear" w:color="auto" w:fill="FFFFFF"/>
        </w:rPr>
        <w:t>ния потребителя фирменное наименование (наименование) своей организации, место ее нахождения (адрес) и режим ее работы. Продавец (исполнитель) размещает указа</w:t>
      </w:r>
      <w:r w:rsidR="000423FD">
        <w:rPr>
          <w:shd w:val="clear" w:color="auto" w:fill="FFFFFF"/>
        </w:rPr>
        <w:t>н</w:t>
      </w:r>
      <w:r w:rsidR="000423FD">
        <w:rPr>
          <w:shd w:val="clear" w:color="auto" w:fill="FFFFFF"/>
        </w:rPr>
        <w:t>ную информацию на вывеске (п. 1 ст. 9).</w:t>
      </w:r>
    </w:p>
    <w:p w14:paraId="134FA623" w14:textId="4436FAEF" w:rsidR="007B2E9A" w:rsidRPr="007B2E9A" w:rsidRDefault="007B2E9A" w:rsidP="000423FD">
      <w:pPr>
        <w:ind w:firstLine="708"/>
        <w:jc w:val="both"/>
      </w:pPr>
      <w:r>
        <w:rPr>
          <w:shd w:val="clear" w:color="auto" w:fill="FFFFFF"/>
        </w:rPr>
        <w:t>В отдельных субъектах РФ приняты законы о рекламе, которые достаточно четко регламентируют требования к информации, размещаемой на таких табличках (выве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>ках). Необходимо разместить наименование в соответствии со ст. 54 ГК РФ, указать о</w:t>
      </w:r>
      <w:r>
        <w:rPr>
          <w:shd w:val="clear" w:color="auto" w:fill="FFFFFF"/>
        </w:rPr>
        <w:t>р</w:t>
      </w:r>
      <w:r>
        <w:rPr>
          <w:shd w:val="clear" w:color="auto" w:fill="FFFFFF"/>
        </w:rPr>
        <w:t xml:space="preserve">ганизационно-правовую форму, режим работы. </w:t>
      </w:r>
      <w:r w:rsidRPr="007B2E9A">
        <w:t>Табличка должна размещаться на стене здания рядом со входом в предприятие либо на двери входа так, чтобы их хорошо вид</w:t>
      </w:r>
      <w:r w:rsidRPr="007B2E9A">
        <w:t>е</w:t>
      </w:r>
      <w:r w:rsidRPr="007B2E9A">
        <w:t xml:space="preserve">ли посетители. Информационные таблички могут быть заменены надписями на стекле витрины, входной двери и др. </w:t>
      </w:r>
      <w:r>
        <w:t>Пока в Крыму не принят соответствующий нормативно-правовой акт, можно ориентироваться на указанные рекомендации.</w:t>
      </w:r>
    </w:p>
    <w:p w14:paraId="6F3D02CF" w14:textId="38519EC9" w:rsidR="00A16AAD" w:rsidRDefault="005E2E01" w:rsidP="000423FD">
      <w:pPr>
        <w:ind w:firstLine="708"/>
        <w:jc w:val="both"/>
        <w:rPr>
          <w:color w:val="575757"/>
        </w:rPr>
      </w:pPr>
      <w:r>
        <w:t>Как видно</w:t>
      </w:r>
      <w:r w:rsidR="00D7118B">
        <w:t>, н</w:t>
      </w:r>
      <w:r w:rsidR="00A16AAD">
        <w:t xml:space="preserve">азначение </w:t>
      </w:r>
      <w:r w:rsidR="00D7118B">
        <w:t>данной</w:t>
      </w:r>
      <w:r w:rsidR="00851AF3">
        <w:t xml:space="preserve"> </w:t>
      </w:r>
      <w:r w:rsidR="00A16AAD">
        <w:t xml:space="preserve">информации </w:t>
      </w:r>
      <w:r w:rsidR="00851AF3">
        <w:t>– извещение</w:t>
      </w:r>
      <w:r w:rsidR="00A16AAD">
        <w:t xml:space="preserve"> неопределенного круга лиц о фактическом местонахождении </w:t>
      </w:r>
      <w:r w:rsidR="00851AF3">
        <w:t>организации</w:t>
      </w:r>
      <w:r w:rsidR="00A16AAD">
        <w:t xml:space="preserve"> и (или) обозначении места входа.</w:t>
      </w:r>
    </w:p>
    <w:p w14:paraId="12A1B97D" w14:textId="77777777" w:rsidR="00A16AAD" w:rsidRDefault="00A16AAD" w:rsidP="000423FD">
      <w:pPr>
        <w:ind w:firstLine="708"/>
        <w:jc w:val="both"/>
        <w:rPr>
          <w:color w:val="575757"/>
        </w:rPr>
      </w:pPr>
      <w:r>
        <w:t>Размещение уличной вывески (таблички) с наименованием юридического лица как указателя его местонахождения или обозначения места входа в занимаемое пом</w:t>
      </w:r>
      <w:r>
        <w:t>е</w:t>
      </w:r>
      <w:r>
        <w:t>щение, здание или на территорию является общераспространенной практикой и соо</w:t>
      </w:r>
      <w:r>
        <w:t>т</w:t>
      </w:r>
      <w:r>
        <w:t>ветствует сложившимся на территории России обычаям делового оборота.</w:t>
      </w:r>
    </w:p>
    <w:p w14:paraId="6155A562" w14:textId="118DC5DE" w:rsidR="00A16AAD" w:rsidRDefault="00A16AAD" w:rsidP="000423FD">
      <w:pPr>
        <w:ind w:firstLine="708"/>
        <w:jc w:val="both"/>
        <w:rPr>
          <w:color w:val="575757"/>
        </w:rPr>
      </w:pPr>
      <w:r>
        <w:t>В отличие от рекламы, вывеска, содержащая сведения, распространение которых является обязательным, не относятся к рекламной информации независимо от манеры их исполнения.</w:t>
      </w:r>
    </w:p>
    <w:p w14:paraId="4EEE16EB" w14:textId="7703607A" w:rsidR="00A16AAD" w:rsidRDefault="00851AF3" w:rsidP="00851AF3">
      <w:pPr>
        <w:ind w:firstLine="708"/>
        <w:jc w:val="both"/>
        <w:rPr>
          <w:color w:val="575757"/>
        </w:rPr>
      </w:pPr>
      <w:r>
        <w:t>Федеральная антимонопольная служб</w:t>
      </w:r>
      <w:r>
        <w:rPr>
          <w:rStyle w:val="aa"/>
        </w:rPr>
        <w:footnoteReference w:id="16"/>
      </w:r>
      <w:r>
        <w:t xml:space="preserve"> разъяснила, что</w:t>
      </w:r>
      <w:r w:rsidR="00A16AAD">
        <w:t xml:space="preserve"> указание в месте нахо</w:t>
      </w:r>
      <w:r w:rsidR="00A16AAD">
        <w:t>ж</w:t>
      </w:r>
      <w:r w:rsidR="00A16AAD">
        <w:t>дения организации профиля ее деятельности (кондитерская, ресторан и т.д.) либо а</w:t>
      </w:r>
      <w:r w:rsidR="00A16AAD">
        <w:t>с</w:t>
      </w:r>
      <w:r w:rsidR="00A16AAD">
        <w:t>сортимента реализуемых товаров и услуг (хлеб, продукты, мебель, вино, соки) может быть признано обычаем делового оборота, и на такие информационные конструкции нормы Ф</w:t>
      </w:r>
      <w:r w:rsidR="005878E2">
        <w:t>едерального закона</w:t>
      </w:r>
      <w:r w:rsidR="00A16AAD">
        <w:t xml:space="preserve"> «О рекламе» не распространяются.</w:t>
      </w:r>
    </w:p>
    <w:p w14:paraId="68E67C80" w14:textId="69996BB3" w:rsidR="00A16AAD" w:rsidRDefault="00A16AAD" w:rsidP="00851AF3">
      <w:pPr>
        <w:ind w:firstLine="708"/>
        <w:jc w:val="both"/>
      </w:pPr>
      <w:r>
        <w:t xml:space="preserve">Высказанная </w:t>
      </w:r>
      <w:r w:rsidR="00851AF3">
        <w:t xml:space="preserve">Федеральной антимонопольной службой </w:t>
      </w:r>
      <w:r>
        <w:t xml:space="preserve">точка зрения полностью согласуется с </w:t>
      </w:r>
      <w:r w:rsidR="00851AF3">
        <w:t>правовой позицией</w:t>
      </w:r>
      <w:r>
        <w:t xml:space="preserve"> Высш</w:t>
      </w:r>
      <w:r w:rsidR="00851AF3">
        <w:t>его</w:t>
      </w:r>
      <w:r>
        <w:t xml:space="preserve"> арбитраж</w:t>
      </w:r>
      <w:r w:rsidR="00851AF3">
        <w:t>ного</w:t>
      </w:r>
      <w:r>
        <w:t xml:space="preserve"> су</w:t>
      </w:r>
      <w:r w:rsidR="00851AF3">
        <w:t>да</w:t>
      </w:r>
      <w:r>
        <w:t>.</w:t>
      </w:r>
      <w:r w:rsidR="00851AF3">
        <w:t xml:space="preserve"> Так</w:t>
      </w:r>
      <w:r>
        <w:t>, в соответ</w:t>
      </w:r>
      <w:r w:rsidR="00851AF3">
        <w:t>ствии с п. 1 Постановления</w:t>
      </w:r>
      <w:r w:rsidR="00DE7736">
        <w:t xml:space="preserve"> Пленума ВАС РФ от 08.10.2012 г.</w:t>
      </w:r>
      <w:r w:rsidR="00851AF3">
        <w:t xml:space="preserve"> </w:t>
      </w:r>
      <w:r>
        <w:t>№ 58 «О некоторых вопросах практики применения арбитражными судами Федерального закона «О рекламе»</w:t>
      </w:r>
      <w:r w:rsidR="00851AF3">
        <w:t>,</w:t>
      </w:r>
      <w:r>
        <w:t xml:space="preserve"> не может быть квалифицирована в качестве рекламы информация, которая хотя и отвечает критериям, предъявляемым к рекламе, однако обязательна к размещению в силу закона или ра</w:t>
      </w:r>
      <w:r>
        <w:t>з</w:t>
      </w:r>
      <w:r>
        <w:t>мещается в силу обычая делового оборота</w:t>
      </w:r>
      <w:r w:rsidR="00A27F06">
        <w:t>.</w:t>
      </w:r>
    </w:p>
    <w:p w14:paraId="634A60F7" w14:textId="648CD084" w:rsidR="000129D7" w:rsidRPr="000129D7" w:rsidRDefault="000129D7" w:rsidP="00382550">
      <w:pPr>
        <w:ind w:firstLine="708"/>
        <w:jc w:val="both"/>
      </w:pPr>
      <w:r>
        <w:t xml:space="preserve">Следует обратить внимание любителей употребления слов «Россия», «Российская Федерация», «российский» в наименованиях и рекламе на положения п. 4 ст. 1473 ГК РФ, согласно которым </w:t>
      </w:r>
      <w:r w:rsidRPr="000129D7">
        <w:t>включение в фирменное наименование коммерческой организации, за исключением государственного унитарного предприятия, официального наименов</w:t>
      </w:r>
      <w:r w:rsidRPr="000129D7">
        <w:t>а</w:t>
      </w:r>
      <w:r w:rsidRPr="000129D7">
        <w:t>ния Российская Федерация или Россия, а также слов, производных от этого наименов</w:t>
      </w:r>
      <w:r w:rsidRPr="000129D7">
        <w:t>а</w:t>
      </w:r>
      <w:r w:rsidRPr="000129D7">
        <w:t>ния, допускается по разрешению, выдаваемому в порядке, установленном Правител</w:t>
      </w:r>
      <w:r w:rsidRPr="000129D7">
        <w:t>ь</w:t>
      </w:r>
      <w:r w:rsidRPr="000129D7">
        <w:t>ством Российской Федерации.</w:t>
      </w:r>
      <w:r>
        <w:t xml:space="preserve"> Правила включения в фирменное наименование юрид</w:t>
      </w:r>
      <w:r>
        <w:t>и</w:t>
      </w:r>
      <w:r>
        <w:t xml:space="preserve">ческого лица официального наименования «Российская Федерация» или «Россия», а также слов, производных от этого наименования утверждены </w:t>
      </w:r>
      <w:r w:rsidRPr="000129D7">
        <w:t>постановлением Прав</w:t>
      </w:r>
      <w:r w:rsidRPr="000129D7">
        <w:t>и</w:t>
      </w:r>
      <w:r>
        <w:t xml:space="preserve">тельства РФ от 03.02.2010 </w:t>
      </w:r>
      <w:r w:rsidR="00DE7736">
        <w:t xml:space="preserve">г. </w:t>
      </w:r>
      <w:r>
        <w:t>№</w:t>
      </w:r>
      <w:r w:rsidRPr="000129D7">
        <w:t xml:space="preserve"> 52</w:t>
      </w:r>
      <w:r>
        <w:rPr>
          <w:rStyle w:val="aa"/>
          <w:rFonts w:ascii="Arial" w:hAnsi="Arial" w:cs="Arial"/>
          <w:color w:val="333333"/>
        </w:rPr>
        <w:footnoteReference w:id="17"/>
      </w:r>
      <w:r w:rsidRPr="000129D7">
        <w:t>.</w:t>
      </w:r>
      <w:r w:rsidR="00CA0D3F">
        <w:t xml:space="preserve"> Согласно п. 2 указанных</w:t>
      </w:r>
      <w:r>
        <w:t xml:space="preserve"> Правил, такое разрешение </w:t>
      </w:r>
      <w:r w:rsidRPr="000129D7">
        <w:t>выдается Министерством юстиции РФ в случае, если юридическое лицо имеет филиалы и (или) представительства на территории более чем половины субъектов Российской Федерации либо отнесено к крупнейшему налогоплательщику, либо включено в реестр хозяйствующих субъектов, имеющих долю на рынке определенного товара в размере более чем 35%, либо занимает доминирующее положение на рынке определенного т</w:t>
      </w:r>
      <w:r w:rsidRPr="000129D7">
        <w:t>о</w:t>
      </w:r>
      <w:r w:rsidRPr="000129D7">
        <w:t>вара, а также в случае, если более 25% голосующих акций акционерного общества или более 25% уставного капитала иного хозяйственного общества находятся в собственн</w:t>
      </w:r>
      <w:r w:rsidRPr="000129D7">
        <w:t>о</w:t>
      </w:r>
      <w:r w:rsidRPr="000129D7">
        <w:t>сти Российской Федерации.</w:t>
      </w:r>
      <w:r w:rsidR="00382550">
        <w:t xml:space="preserve"> В пункте</w:t>
      </w:r>
      <w:r>
        <w:t xml:space="preserve"> 58.3 постановления Пленума Верховного Суда РФ и пленума Высшего Арбитраж</w:t>
      </w:r>
      <w:r w:rsidR="00DE7736">
        <w:t>ного Суда РФ от 26 марта 2009</w:t>
      </w:r>
      <w:r>
        <w:t xml:space="preserve"> </w:t>
      </w:r>
      <w:r w:rsidR="00DE7736">
        <w:t xml:space="preserve">г. </w:t>
      </w:r>
      <w:r>
        <w:t>№ 5/29 «О некоторых в</w:t>
      </w:r>
      <w:r>
        <w:t>о</w:t>
      </w:r>
      <w:r>
        <w:t>просах, возникающих в связи с введением в действие части четвертой Гражданского к</w:t>
      </w:r>
      <w:r>
        <w:t>о</w:t>
      </w:r>
      <w:r>
        <w:t>декса Российской федерации»</w:t>
      </w:r>
      <w:r w:rsidR="00382550">
        <w:t xml:space="preserve"> разъяснено, что под словами, производными от офиц</w:t>
      </w:r>
      <w:r w:rsidR="00382550">
        <w:t>и</w:t>
      </w:r>
      <w:r w:rsidR="00382550">
        <w:t>ального наименования «российская Федерация» или «Россия», в смысле абзаца 8 п. 4 ст. 1473 ГК РФ следует понимать в том числе слово «российский» и производные от него) как на русском языке, так и на иностранных языках в русской транскрипции, но не сл</w:t>
      </w:r>
      <w:r w:rsidR="00382550">
        <w:t>о</w:t>
      </w:r>
      <w:r w:rsidR="00382550">
        <w:t xml:space="preserve">во «русский» (и производные от него). </w:t>
      </w:r>
    </w:p>
    <w:p w14:paraId="09444355" w14:textId="43C17122" w:rsidR="00382550" w:rsidRDefault="00382550" w:rsidP="00382550">
      <w:pPr>
        <w:ind w:firstLine="708"/>
        <w:jc w:val="both"/>
      </w:pPr>
      <w:r>
        <w:t>В з</w:t>
      </w:r>
      <w:r w:rsidR="008E4A5A">
        <w:t>аключение хочется повторить идеи</w:t>
      </w:r>
      <w:r>
        <w:t xml:space="preserve"> дореволюционных присяжных о том, что лучшая реклама адвоката – это его репутация. Участвуя в судебных процессах, высказ</w:t>
      </w:r>
      <w:r>
        <w:t>ы</w:t>
      </w:r>
      <w:r>
        <w:t>вайте и отстаивайте собственную правовую позицию, публикуйте научные и популя</w:t>
      </w:r>
      <w:r>
        <w:t>р</w:t>
      </w:r>
      <w:r>
        <w:t>ные статьи в средствах массовой информации, не избегайте общения с прессой – вы с</w:t>
      </w:r>
      <w:r>
        <w:t>о</w:t>
      </w:r>
      <w:r>
        <w:t>здадите себе репутацию, которая и будет наилучшей рекламой адвоката.</w:t>
      </w:r>
    </w:p>
    <w:p w14:paraId="1AD7B6DF" w14:textId="77777777" w:rsidR="00382550" w:rsidRDefault="00382550" w:rsidP="00382550">
      <w:pPr>
        <w:ind w:firstLine="708"/>
        <w:jc w:val="both"/>
      </w:pPr>
    </w:p>
    <w:p w14:paraId="7F476319" w14:textId="77777777" w:rsidR="002767B9" w:rsidRPr="00A16AAD" w:rsidRDefault="002767B9" w:rsidP="00A16AAD">
      <w:pPr>
        <w:jc w:val="both"/>
        <w:rPr>
          <w:lang w:val="en-US"/>
        </w:rPr>
      </w:pPr>
    </w:p>
    <w:sectPr w:rsidR="002767B9" w:rsidRPr="00A16AAD" w:rsidSect="001D4E40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9BB72" w14:textId="77777777" w:rsidR="00A02340" w:rsidRDefault="00A02340" w:rsidP="00110FAF">
      <w:r>
        <w:separator/>
      </w:r>
    </w:p>
  </w:endnote>
  <w:endnote w:type="continuationSeparator" w:id="0">
    <w:p w14:paraId="096D24DD" w14:textId="77777777" w:rsidR="00A02340" w:rsidRDefault="00A02340" w:rsidP="0011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A4BA2" w14:textId="77777777" w:rsidR="00A02340" w:rsidRDefault="00A02340" w:rsidP="00110FAF">
      <w:r>
        <w:separator/>
      </w:r>
    </w:p>
  </w:footnote>
  <w:footnote w:type="continuationSeparator" w:id="0">
    <w:p w14:paraId="304E424C" w14:textId="77777777" w:rsidR="00A02340" w:rsidRDefault="00A02340" w:rsidP="00110FAF">
      <w:r>
        <w:continuationSeparator/>
      </w:r>
    </w:p>
  </w:footnote>
  <w:footnote w:id="1">
    <w:p w14:paraId="7AC0F149" w14:textId="27CFA4C2" w:rsidR="00A02340" w:rsidRPr="00A52E59" w:rsidRDefault="00A02340" w:rsidP="00E64602">
      <w:pPr>
        <w:jc w:val="both"/>
        <w:rPr>
          <w:rFonts w:ascii="Times" w:hAnsi="Times" w:cs="Times New Roman"/>
          <w:sz w:val="18"/>
          <w:szCs w:val="18"/>
        </w:rPr>
      </w:pPr>
      <w:r w:rsidRPr="00A52E59">
        <w:rPr>
          <w:rStyle w:val="aa"/>
          <w:sz w:val="18"/>
          <w:szCs w:val="18"/>
        </w:rPr>
        <w:footnoteRef/>
      </w:r>
      <w:r w:rsidRPr="00A52E59">
        <w:rPr>
          <w:sz w:val="18"/>
          <w:szCs w:val="18"/>
        </w:rPr>
        <w:t xml:space="preserve"> </w:t>
      </w:r>
      <w:r w:rsidRPr="00A52E59">
        <w:rPr>
          <w:sz w:val="18"/>
          <w:szCs w:val="18"/>
          <w:shd w:val="clear" w:color="auto" w:fill="FFFFFF"/>
        </w:rPr>
        <w:t>«Собрание законодательства РФ», 20.03.2006, № 12, ст. 1232</w:t>
      </w:r>
    </w:p>
  </w:footnote>
  <w:footnote w:id="2">
    <w:p w14:paraId="5014A22F" w14:textId="48B02030" w:rsidR="00A02340" w:rsidRPr="00A52E59" w:rsidRDefault="00A02340" w:rsidP="00E64602">
      <w:pPr>
        <w:jc w:val="both"/>
        <w:rPr>
          <w:rFonts w:ascii="Times" w:hAnsi="Times" w:cs="Times New Roman"/>
          <w:sz w:val="18"/>
          <w:szCs w:val="18"/>
        </w:rPr>
      </w:pPr>
      <w:r w:rsidRPr="00A52E59">
        <w:rPr>
          <w:rStyle w:val="aa"/>
          <w:sz w:val="18"/>
          <w:szCs w:val="18"/>
        </w:rPr>
        <w:footnoteRef/>
      </w:r>
      <w:r w:rsidRPr="00A52E59">
        <w:rPr>
          <w:sz w:val="18"/>
          <w:szCs w:val="18"/>
        </w:rPr>
        <w:t xml:space="preserve"> </w:t>
      </w:r>
      <w:r w:rsidRPr="00A52E59">
        <w:rPr>
          <w:sz w:val="18"/>
          <w:szCs w:val="18"/>
          <w:shd w:val="clear" w:color="auto" w:fill="FFFFFF"/>
        </w:rPr>
        <w:t>«Собрание законодательства РФ», 10.06.2002, № 23, ст. 2102</w:t>
      </w:r>
    </w:p>
  </w:footnote>
  <w:footnote w:id="3">
    <w:p w14:paraId="366020CA" w14:textId="7E0A926F" w:rsidR="00A02340" w:rsidRPr="00A52E59" w:rsidRDefault="00A02340" w:rsidP="00E64602">
      <w:pPr>
        <w:jc w:val="both"/>
        <w:rPr>
          <w:rFonts w:ascii="Times" w:hAnsi="Times" w:cs="Times New Roman"/>
          <w:sz w:val="18"/>
          <w:szCs w:val="18"/>
        </w:rPr>
      </w:pPr>
      <w:r w:rsidRPr="00A52E59">
        <w:rPr>
          <w:rStyle w:val="aa"/>
          <w:sz w:val="18"/>
          <w:szCs w:val="18"/>
        </w:rPr>
        <w:footnoteRef/>
      </w:r>
      <w:r w:rsidRPr="00A52E59">
        <w:rPr>
          <w:sz w:val="18"/>
          <w:szCs w:val="18"/>
        </w:rPr>
        <w:t xml:space="preserve"> В США юридические фирмы состоят из адвокатов. </w:t>
      </w:r>
      <w:r w:rsidRPr="00A52E59">
        <w:rPr>
          <w:sz w:val="18"/>
          <w:szCs w:val="18"/>
          <w:shd w:val="clear" w:color="auto" w:fill="FFFFFF"/>
        </w:rPr>
        <w:t>Членами Ассоциаций адвокатов в США являются не только пра</w:t>
      </w:r>
      <w:r w:rsidRPr="00A52E59">
        <w:rPr>
          <w:sz w:val="18"/>
          <w:szCs w:val="18"/>
          <w:shd w:val="clear" w:color="auto" w:fill="FFFFFF"/>
        </w:rPr>
        <w:t>к</w:t>
      </w:r>
      <w:r w:rsidRPr="00A52E59">
        <w:rPr>
          <w:sz w:val="18"/>
          <w:szCs w:val="18"/>
          <w:shd w:val="clear" w:color="auto" w:fill="FFFFFF"/>
        </w:rPr>
        <w:t>тикующие адвокаты, но и юристы, работающие в прокуратуре, а также лица, работающие юрисконсультами.</w:t>
      </w:r>
    </w:p>
    <w:p w14:paraId="37B6F6A1" w14:textId="6998BFA6" w:rsidR="00A02340" w:rsidRDefault="00A02340">
      <w:pPr>
        <w:pStyle w:val="a8"/>
      </w:pPr>
    </w:p>
  </w:footnote>
  <w:footnote w:id="4">
    <w:p w14:paraId="5F304A30" w14:textId="123A4941" w:rsidR="00A02340" w:rsidRPr="00A52E59" w:rsidRDefault="00A02340" w:rsidP="006A5D3C">
      <w:pPr>
        <w:rPr>
          <w:sz w:val="18"/>
          <w:szCs w:val="18"/>
          <w:lang w:val="en-US"/>
        </w:rPr>
      </w:pPr>
      <w:r w:rsidRPr="00A52E59">
        <w:rPr>
          <w:rStyle w:val="aa"/>
          <w:sz w:val="18"/>
          <w:szCs w:val="18"/>
        </w:rPr>
        <w:footnoteRef/>
      </w:r>
      <w:r w:rsidRPr="00A52E59">
        <w:rPr>
          <w:sz w:val="18"/>
          <w:szCs w:val="18"/>
        </w:rPr>
        <w:t xml:space="preserve"> </w:t>
      </w:r>
      <w:r w:rsidRPr="00A52E59">
        <w:rPr>
          <w:sz w:val="18"/>
          <w:szCs w:val="18"/>
          <w:lang w:val="en-US"/>
        </w:rPr>
        <w:t>http://pravo.ru/review/view/117438</w:t>
      </w:r>
    </w:p>
  </w:footnote>
  <w:footnote w:id="5">
    <w:p w14:paraId="507219B0" w14:textId="63F07FB7" w:rsidR="00A02340" w:rsidRPr="00A52E59" w:rsidRDefault="00A02340" w:rsidP="005F3953">
      <w:pPr>
        <w:pStyle w:val="a8"/>
        <w:rPr>
          <w:sz w:val="18"/>
          <w:szCs w:val="18"/>
        </w:rPr>
      </w:pPr>
      <w:r w:rsidRPr="00A52E59">
        <w:rPr>
          <w:rStyle w:val="aa"/>
          <w:sz w:val="18"/>
          <w:szCs w:val="18"/>
        </w:rPr>
        <w:footnoteRef/>
      </w:r>
      <w:r w:rsidRPr="00A52E59">
        <w:rPr>
          <w:sz w:val="18"/>
          <w:szCs w:val="18"/>
        </w:rPr>
        <w:t xml:space="preserve"> Европейский суд по правам человека. Избранные решения. В 2 т. Т. 1. - М., 2000. С. 832 - 839.</w:t>
      </w:r>
    </w:p>
  </w:footnote>
  <w:footnote w:id="6">
    <w:p w14:paraId="7BEA9F3E" w14:textId="5E0BC70B" w:rsidR="00A02340" w:rsidRPr="006C3052" w:rsidRDefault="00A02340" w:rsidP="006C3052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6C3052">
        <w:rPr>
          <w:sz w:val="18"/>
          <w:szCs w:val="18"/>
        </w:rPr>
        <w:t>Статья 10 Европейской Конвенции о защите прав человека и основных свобод защищает право каждого человека выражать свое мнение, что включает свободу придерживаться своего мнения и свободу получать и распространять информацию и идеи без какого-либо вмешательства со стороны государственных органов и независимо от госуда</w:t>
      </w:r>
      <w:r w:rsidRPr="006C3052">
        <w:rPr>
          <w:sz w:val="18"/>
          <w:szCs w:val="18"/>
        </w:rPr>
        <w:t>р</w:t>
      </w:r>
      <w:r w:rsidRPr="006C3052">
        <w:rPr>
          <w:sz w:val="18"/>
          <w:szCs w:val="18"/>
        </w:rPr>
        <w:t>ственных границ.</w:t>
      </w:r>
    </w:p>
  </w:footnote>
  <w:footnote w:id="7">
    <w:p w14:paraId="22801AA1" w14:textId="28265912" w:rsidR="00A02340" w:rsidRPr="00A52E59" w:rsidRDefault="00A02340" w:rsidP="00E64602">
      <w:pPr>
        <w:pStyle w:val="a8"/>
        <w:jc w:val="both"/>
        <w:rPr>
          <w:sz w:val="18"/>
          <w:szCs w:val="18"/>
          <w:lang w:val="en-US"/>
        </w:rPr>
      </w:pPr>
      <w:r w:rsidRPr="00A52E59">
        <w:rPr>
          <w:rStyle w:val="aa"/>
          <w:sz w:val="18"/>
          <w:szCs w:val="18"/>
        </w:rPr>
        <w:footnoteRef/>
      </w:r>
      <w:r w:rsidRPr="00A52E59">
        <w:rPr>
          <w:sz w:val="18"/>
          <w:szCs w:val="18"/>
        </w:rPr>
        <w:t xml:space="preserve"> Васьковский Е. В. Основные вопросы адвокатской этики / Традиции адвокатской этики. Избранные труды росси</w:t>
      </w:r>
      <w:r w:rsidRPr="00A52E59">
        <w:rPr>
          <w:sz w:val="18"/>
          <w:szCs w:val="18"/>
        </w:rPr>
        <w:t>й</w:t>
      </w:r>
      <w:r w:rsidRPr="00A52E59">
        <w:rPr>
          <w:sz w:val="18"/>
          <w:szCs w:val="18"/>
        </w:rPr>
        <w:t>ских и французских адвокатов (XIX - начало XX в.). СПб.: Юридический центр Пресс, 2004. С. 287.</w:t>
      </w:r>
    </w:p>
  </w:footnote>
  <w:footnote w:id="8">
    <w:p w14:paraId="372BB390" w14:textId="6794FCCA" w:rsidR="00A02340" w:rsidRPr="00A52E59" w:rsidRDefault="00A02340" w:rsidP="00E64602">
      <w:pPr>
        <w:pStyle w:val="a8"/>
        <w:jc w:val="both"/>
        <w:rPr>
          <w:sz w:val="18"/>
          <w:szCs w:val="18"/>
          <w:lang w:val="en-US"/>
        </w:rPr>
      </w:pPr>
      <w:r w:rsidRPr="00A52E59">
        <w:rPr>
          <w:rStyle w:val="aa"/>
          <w:sz w:val="18"/>
          <w:szCs w:val="18"/>
        </w:rPr>
        <w:footnoteRef/>
      </w:r>
      <w:r w:rsidRPr="00A52E59">
        <w:rPr>
          <w:sz w:val="18"/>
          <w:szCs w:val="18"/>
        </w:rPr>
        <w:t xml:space="preserve"> Правила адвокатской профессии в России: опыт систематизации постановлений Совета присяжных поверенных по вопросам профессиональной этики / Сост. А. Н. Марков. М.: Статут, 2003. С. 60.</w:t>
      </w:r>
    </w:p>
  </w:footnote>
  <w:footnote w:id="9">
    <w:p w14:paraId="6B47E052" w14:textId="1ECABD0C" w:rsidR="00A02340" w:rsidRPr="00A52E59" w:rsidRDefault="00A02340" w:rsidP="00E64602">
      <w:pPr>
        <w:jc w:val="both"/>
        <w:rPr>
          <w:sz w:val="18"/>
          <w:szCs w:val="18"/>
        </w:rPr>
      </w:pPr>
      <w:r w:rsidRPr="00A52E59">
        <w:rPr>
          <w:rStyle w:val="aa"/>
          <w:sz w:val="18"/>
          <w:szCs w:val="18"/>
        </w:rPr>
        <w:footnoteRef/>
      </w:r>
      <w:r w:rsidRPr="00A52E59">
        <w:rPr>
          <w:sz w:val="18"/>
          <w:szCs w:val="18"/>
        </w:rPr>
        <w:t xml:space="preserve"> Там же. С. 80.</w:t>
      </w:r>
    </w:p>
  </w:footnote>
  <w:footnote w:id="10">
    <w:p w14:paraId="240B42F2" w14:textId="103A3E74" w:rsidR="00A02340" w:rsidRPr="00A52E59" w:rsidRDefault="00A02340" w:rsidP="00E64602">
      <w:pPr>
        <w:pStyle w:val="a8"/>
        <w:jc w:val="both"/>
        <w:rPr>
          <w:sz w:val="18"/>
          <w:szCs w:val="18"/>
          <w:lang w:val="en-US"/>
        </w:rPr>
      </w:pPr>
      <w:r w:rsidRPr="00A52E59">
        <w:rPr>
          <w:rStyle w:val="aa"/>
          <w:sz w:val="18"/>
          <w:szCs w:val="18"/>
        </w:rPr>
        <w:footnoteRef/>
      </w:r>
      <w:r w:rsidRPr="00A52E59">
        <w:rPr>
          <w:sz w:val="18"/>
          <w:szCs w:val="18"/>
        </w:rPr>
        <w:t xml:space="preserve"> Там же С. 85.</w:t>
      </w:r>
    </w:p>
  </w:footnote>
  <w:footnote w:id="11">
    <w:p w14:paraId="19B1CD6C" w14:textId="366DF117" w:rsidR="00A02340" w:rsidRPr="00A52E59" w:rsidRDefault="00A02340" w:rsidP="00F23E37">
      <w:pPr>
        <w:jc w:val="both"/>
        <w:rPr>
          <w:sz w:val="18"/>
          <w:szCs w:val="18"/>
        </w:rPr>
      </w:pPr>
      <w:r w:rsidRPr="00A52E59">
        <w:rPr>
          <w:rStyle w:val="aa"/>
          <w:sz w:val="18"/>
          <w:szCs w:val="18"/>
        </w:rPr>
        <w:footnoteRef/>
      </w:r>
      <w:r w:rsidRPr="00A52E59">
        <w:rPr>
          <w:sz w:val="18"/>
          <w:szCs w:val="18"/>
        </w:rPr>
        <w:t xml:space="preserve"> Принят Первым Всероссийским съездом адвокатов 31 января 2003 года </w:t>
      </w:r>
      <w:r w:rsidRPr="00A52E59">
        <w:rPr>
          <w:iCs/>
          <w:sz w:val="18"/>
          <w:szCs w:val="18"/>
        </w:rPr>
        <w:t xml:space="preserve"> (с изменениями и дополнениями, утве</w:t>
      </w:r>
      <w:r w:rsidRPr="00A52E59">
        <w:rPr>
          <w:iCs/>
          <w:sz w:val="18"/>
          <w:szCs w:val="18"/>
        </w:rPr>
        <w:t>р</w:t>
      </w:r>
      <w:r w:rsidRPr="00A52E59">
        <w:rPr>
          <w:iCs/>
          <w:sz w:val="18"/>
          <w:szCs w:val="18"/>
        </w:rPr>
        <w:t>жденными II Всероссийским съездом адвокатов 08.04.2005; </w:t>
      </w:r>
      <w:r w:rsidRPr="00A52E59">
        <w:rPr>
          <w:sz w:val="18"/>
          <w:szCs w:val="18"/>
        </w:rPr>
        <w:t xml:space="preserve"> </w:t>
      </w:r>
      <w:r w:rsidRPr="00A52E59">
        <w:rPr>
          <w:iCs/>
          <w:sz w:val="18"/>
          <w:szCs w:val="18"/>
        </w:rPr>
        <w:t>III Всероссийским съездом адвокатов 05.04.2007; VI Вс</w:t>
      </w:r>
      <w:r w:rsidRPr="00A52E59">
        <w:rPr>
          <w:iCs/>
          <w:sz w:val="18"/>
          <w:szCs w:val="18"/>
        </w:rPr>
        <w:t>е</w:t>
      </w:r>
      <w:r w:rsidRPr="00A52E59">
        <w:rPr>
          <w:iCs/>
          <w:sz w:val="18"/>
          <w:szCs w:val="18"/>
        </w:rPr>
        <w:t>российским съездом адвокатов 22.04.2013; VII Всероссийским съездом адвокатов 22.04.2015)</w:t>
      </w:r>
    </w:p>
  </w:footnote>
  <w:footnote w:id="12">
    <w:p w14:paraId="3D1FD0A3" w14:textId="6552D979" w:rsidR="00A02340" w:rsidRPr="00A52E59" w:rsidRDefault="00A02340">
      <w:pPr>
        <w:pStyle w:val="a8"/>
        <w:rPr>
          <w:sz w:val="18"/>
          <w:szCs w:val="18"/>
        </w:rPr>
      </w:pPr>
      <w:r w:rsidRPr="00A52E59">
        <w:rPr>
          <w:rStyle w:val="aa"/>
          <w:sz w:val="18"/>
          <w:szCs w:val="18"/>
        </w:rPr>
        <w:footnoteRef/>
      </w:r>
      <w:r w:rsidRPr="00A52E59">
        <w:rPr>
          <w:sz w:val="18"/>
          <w:szCs w:val="18"/>
        </w:rPr>
        <w:t xml:space="preserve"> утверждены Советом Федеральной палаты адвокатов 21 июня 2010 г. (протокол № 5)</w:t>
      </w:r>
    </w:p>
  </w:footnote>
  <w:footnote w:id="13">
    <w:p w14:paraId="398ED12A" w14:textId="16859C52" w:rsidR="00A02340" w:rsidRPr="00C22963" w:rsidRDefault="00A02340" w:rsidP="00A52E59">
      <w:pPr>
        <w:pStyle w:val="a8"/>
        <w:jc w:val="both"/>
        <w:rPr>
          <w:rFonts w:cs="Times New Roman"/>
          <w:sz w:val="18"/>
          <w:szCs w:val="18"/>
        </w:rPr>
      </w:pPr>
      <w:r w:rsidRPr="00C22963">
        <w:rPr>
          <w:rStyle w:val="aa"/>
          <w:sz w:val="18"/>
          <w:szCs w:val="18"/>
        </w:rPr>
        <w:footnoteRef/>
      </w:r>
      <w:r w:rsidRPr="00C22963">
        <w:rPr>
          <w:sz w:val="18"/>
          <w:szCs w:val="18"/>
        </w:rPr>
        <w:t xml:space="preserve"> </w:t>
      </w:r>
      <w:r w:rsidRPr="00C22963">
        <w:rPr>
          <w:rFonts w:cs="Tahoma"/>
          <w:color w:val="494949"/>
          <w:sz w:val="18"/>
          <w:szCs w:val="18"/>
        </w:rPr>
        <w:t>Рекомендации по вопросу о допустимости рекламы адвокатской деятельности, утвержденные Решением Совета Адвокатской палаты Республики Хакасия от 16 января 2012 г. Цит. по:</w:t>
      </w:r>
      <w:r w:rsidRPr="00C22963">
        <w:rPr>
          <w:rFonts w:cs="Times New Roman"/>
          <w:color w:val="494949"/>
          <w:sz w:val="18"/>
          <w:szCs w:val="18"/>
        </w:rPr>
        <w:t xml:space="preserve"> А.В. Иванов. К вопросу о правомерности рекл</w:t>
      </w:r>
      <w:r w:rsidRPr="00C22963">
        <w:rPr>
          <w:rFonts w:cs="Times New Roman"/>
          <w:color w:val="494949"/>
          <w:sz w:val="18"/>
          <w:szCs w:val="18"/>
        </w:rPr>
        <w:t>а</w:t>
      </w:r>
      <w:r w:rsidRPr="00C22963">
        <w:rPr>
          <w:rFonts w:cs="Times New Roman"/>
          <w:color w:val="494949"/>
          <w:sz w:val="18"/>
          <w:szCs w:val="18"/>
        </w:rPr>
        <w:t>мы адвокатской деятельности // http://www.lawinrussia.ru/node/292653</w:t>
      </w:r>
    </w:p>
  </w:footnote>
  <w:footnote w:id="14">
    <w:p w14:paraId="30881C2F" w14:textId="0C87C66D" w:rsidR="00A02340" w:rsidRPr="00C22963" w:rsidRDefault="00A02340" w:rsidP="00A52E59">
      <w:pPr>
        <w:pStyle w:val="a8"/>
        <w:jc w:val="both"/>
        <w:rPr>
          <w:rFonts w:cs="Times New Roman"/>
          <w:sz w:val="18"/>
          <w:szCs w:val="18"/>
        </w:rPr>
      </w:pPr>
      <w:r w:rsidRPr="00C22963">
        <w:rPr>
          <w:rStyle w:val="aa"/>
          <w:sz w:val="18"/>
          <w:szCs w:val="18"/>
        </w:rPr>
        <w:footnoteRef/>
      </w:r>
      <w:r w:rsidRPr="00C22963">
        <w:rPr>
          <w:sz w:val="18"/>
          <w:szCs w:val="18"/>
        </w:rPr>
        <w:t xml:space="preserve"> </w:t>
      </w:r>
      <w:r w:rsidRPr="00C22963">
        <w:rPr>
          <w:rFonts w:cs="Tahoma"/>
          <w:color w:val="494949"/>
          <w:sz w:val="18"/>
          <w:szCs w:val="18"/>
        </w:rPr>
        <w:t>Рекомендации по вопросу о допустимости рекламы адвокатской деятельности и требованиях, предъявляемых к информации об адвокате и адвокатском образовании, утвержденные Решением Совета Адвокатской палаты Красн</w:t>
      </w:r>
      <w:r w:rsidRPr="00C22963">
        <w:rPr>
          <w:rFonts w:cs="Tahoma"/>
          <w:color w:val="494949"/>
          <w:sz w:val="18"/>
          <w:szCs w:val="18"/>
        </w:rPr>
        <w:t>о</w:t>
      </w:r>
      <w:r w:rsidRPr="00C22963">
        <w:rPr>
          <w:rFonts w:cs="Tahoma"/>
          <w:color w:val="494949"/>
          <w:sz w:val="18"/>
          <w:szCs w:val="18"/>
        </w:rPr>
        <w:t>ярского края от 26.10.2011 г. Цит. по:</w:t>
      </w:r>
      <w:r w:rsidRPr="00C22963">
        <w:rPr>
          <w:rFonts w:cs="Times New Roman"/>
          <w:color w:val="494949"/>
          <w:sz w:val="18"/>
          <w:szCs w:val="18"/>
        </w:rPr>
        <w:t xml:space="preserve"> А.В. Иванов. К вопросу о правомерности рекламы адвокатской деятельности // http://www.lawinrussia.ru/node/292653</w:t>
      </w:r>
    </w:p>
  </w:footnote>
  <w:footnote w:id="15">
    <w:p w14:paraId="34005EEC" w14:textId="74C89B01" w:rsidR="00A02340" w:rsidRPr="00A52E59" w:rsidRDefault="00A02340" w:rsidP="00E64602">
      <w:pPr>
        <w:jc w:val="both"/>
        <w:rPr>
          <w:sz w:val="18"/>
          <w:szCs w:val="18"/>
        </w:rPr>
      </w:pPr>
      <w:r w:rsidRPr="00A52E59">
        <w:rPr>
          <w:rStyle w:val="aa"/>
          <w:sz w:val="18"/>
          <w:szCs w:val="18"/>
        </w:rPr>
        <w:footnoteRef/>
      </w:r>
      <w:r w:rsidRPr="00A52E59">
        <w:rPr>
          <w:sz w:val="18"/>
          <w:szCs w:val="18"/>
        </w:rPr>
        <w:t xml:space="preserve"> Ведомости Съезда народных депутатов Российской Федерации и Верховного Совета Российской Федерации от 9 апреля 1992 г., № 15, ст. 766</w:t>
      </w:r>
    </w:p>
  </w:footnote>
  <w:footnote w:id="16">
    <w:p w14:paraId="09ADF858" w14:textId="4BD78225" w:rsidR="00A02340" w:rsidRPr="00A52E59" w:rsidRDefault="00A02340" w:rsidP="00E64602">
      <w:pPr>
        <w:pStyle w:val="a8"/>
        <w:jc w:val="both"/>
        <w:rPr>
          <w:sz w:val="18"/>
          <w:szCs w:val="18"/>
        </w:rPr>
      </w:pPr>
      <w:r w:rsidRPr="00A52E59"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Письма Федеральной антимонопольной службы</w:t>
      </w:r>
      <w:r w:rsidRPr="00A52E59">
        <w:rPr>
          <w:sz w:val="18"/>
          <w:szCs w:val="18"/>
        </w:rPr>
        <w:t xml:space="preserve"> России от 15.03.2010 г. № АК/6745, от 28.11.2013 № АК/47658/13</w:t>
      </w:r>
    </w:p>
  </w:footnote>
  <w:footnote w:id="17">
    <w:p w14:paraId="6540B442" w14:textId="1601EF6A" w:rsidR="00A02340" w:rsidRPr="00DC70EB" w:rsidRDefault="00A02340" w:rsidP="000129D7">
      <w:pPr>
        <w:rPr>
          <w:rFonts w:eastAsia="Times New Roman" w:cs="Times New Roman"/>
          <w:sz w:val="18"/>
          <w:szCs w:val="18"/>
        </w:rPr>
      </w:pPr>
      <w:r w:rsidRPr="00DC70EB">
        <w:rPr>
          <w:rStyle w:val="aa"/>
          <w:sz w:val="18"/>
          <w:szCs w:val="18"/>
        </w:rPr>
        <w:footnoteRef/>
      </w:r>
      <w:r w:rsidRPr="00DC70EB">
        <w:rPr>
          <w:sz w:val="18"/>
          <w:szCs w:val="18"/>
        </w:rPr>
        <w:t xml:space="preserve"> </w:t>
      </w:r>
      <w:r w:rsidRPr="00DC70EB">
        <w:rPr>
          <w:rFonts w:eastAsia="Times New Roman" w:cs="Arial"/>
          <w:color w:val="000000"/>
          <w:sz w:val="18"/>
          <w:szCs w:val="18"/>
          <w:shd w:val="clear" w:color="auto" w:fill="FFFFFF"/>
        </w:rPr>
        <w:t>«Собрание законодательства РФ», 08.02.2010, № 6, ст. 660</w:t>
      </w:r>
    </w:p>
    <w:p w14:paraId="0C51192C" w14:textId="03D6D8D7" w:rsidR="00A02340" w:rsidRPr="000129D7" w:rsidRDefault="00A02340">
      <w:pPr>
        <w:pStyle w:val="a8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D8"/>
    <w:rsid w:val="000129D7"/>
    <w:rsid w:val="000423FD"/>
    <w:rsid w:val="00076B6E"/>
    <w:rsid w:val="00077841"/>
    <w:rsid w:val="000D20F1"/>
    <w:rsid w:val="00110FAF"/>
    <w:rsid w:val="001D4E40"/>
    <w:rsid w:val="001F7607"/>
    <w:rsid w:val="00202152"/>
    <w:rsid w:val="002767B9"/>
    <w:rsid w:val="002C6AB9"/>
    <w:rsid w:val="00372A3C"/>
    <w:rsid w:val="00382550"/>
    <w:rsid w:val="00402135"/>
    <w:rsid w:val="00425AD7"/>
    <w:rsid w:val="004871D8"/>
    <w:rsid w:val="004C6E7F"/>
    <w:rsid w:val="004D5466"/>
    <w:rsid w:val="005878E2"/>
    <w:rsid w:val="005E2E01"/>
    <w:rsid w:val="005F3953"/>
    <w:rsid w:val="00624C7F"/>
    <w:rsid w:val="00676EF6"/>
    <w:rsid w:val="00693836"/>
    <w:rsid w:val="006947A0"/>
    <w:rsid w:val="006A1589"/>
    <w:rsid w:val="006A2177"/>
    <w:rsid w:val="006A5D3C"/>
    <w:rsid w:val="006C3052"/>
    <w:rsid w:val="006E2C40"/>
    <w:rsid w:val="006F4B85"/>
    <w:rsid w:val="006F74B0"/>
    <w:rsid w:val="00707DDC"/>
    <w:rsid w:val="00740678"/>
    <w:rsid w:val="00740AAB"/>
    <w:rsid w:val="00755BE9"/>
    <w:rsid w:val="00755D7F"/>
    <w:rsid w:val="00756D88"/>
    <w:rsid w:val="007754AE"/>
    <w:rsid w:val="007B2E9A"/>
    <w:rsid w:val="007E6776"/>
    <w:rsid w:val="007F39D2"/>
    <w:rsid w:val="007F6E2D"/>
    <w:rsid w:val="00851AF3"/>
    <w:rsid w:val="00855254"/>
    <w:rsid w:val="008E4A5A"/>
    <w:rsid w:val="00914A30"/>
    <w:rsid w:val="00920A49"/>
    <w:rsid w:val="0092734C"/>
    <w:rsid w:val="00933E74"/>
    <w:rsid w:val="00941531"/>
    <w:rsid w:val="00946CF2"/>
    <w:rsid w:val="00996D99"/>
    <w:rsid w:val="009F0E91"/>
    <w:rsid w:val="00A02340"/>
    <w:rsid w:val="00A11864"/>
    <w:rsid w:val="00A16AAD"/>
    <w:rsid w:val="00A27F06"/>
    <w:rsid w:val="00A52E59"/>
    <w:rsid w:val="00A6221A"/>
    <w:rsid w:val="00B04C4C"/>
    <w:rsid w:val="00BA0ADF"/>
    <w:rsid w:val="00BD5F03"/>
    <w:rsid w:val="00BD5FFB"/>
    <w:rsid w:val="00C22963"/>
    <w:rsid w:val="00CA0D3F"/>
    <w:rsid w:val="00D7118B"/>
    <w:rsid w:val="00DC70EB"/>
    <w:rsid w:val="00DE7736"/>
    <w:rsid w:val="00E22CA7"/>
    <w:rsid w:val="00E23C8C"/>
    <w:rsid w:val="00E35985"/>
    <w:rsid w:val="00E64602"/>
    <w:rsid w:val="00EA4B5E"/>
    <w:rsid w:val="00F23E37"/>
    <w:rsid w:val="00F67638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5E0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71D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71D8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4871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4871D8"/>
    <w:rPr>
      <w:b/>
      <w:bCs/>
    </w:rPr>
  </w:style>
  <w:style w:type="character" w:customStyle="1" w:styleId="apple-converted-space">
    <w:name w:val="apple-converted-space"/>
    <w:basedOn w:val="a0"/>
    <w:rsid w:val="004871D8"/>
  </w:style>
  <w:style w:type="character" w:styleId="a5">
    <w:name w:val="Hyperlink"/>
    <w:basedOn w:val="a0"/>
    <w:uiPriority w:val="99"/>
    <w:semiHidden/>
    <w:unhideWhenUsed/>
    <w:rsid w:val="004871D8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021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02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footnote text"/>
    <w:basedOn w:val="a"/>
    <w:link w:val="a9"/>
    <w:uiPriority w:val="99"/>
    <w:unhideWhenUsed/>
    <w:rsid w:val="00110FAF"/>
  </w:style>
  <w:style w:type="character" w:customStyle="1" w:styleId="a9">
    <w:name w:val="Текст сноски Знак"/>
    <w:basedOn w:val="a0"/>
    <w:link w:val="a8"/>
    <w:uiPriority w:val="99"/>
    <w:rsid w:val="00110FAF"/>
  </w:style>
  <w:style w:type="character" w:styleId="aa">
    <w:name w:val="footnote reference"/>
    <w:basedOn w:val="a0"/>
    <w:uiPriority w:val="99"/>
    <w:unhideWhenUsed/>
    <w:rsid w:val="00110FAF"/>
    <w:rPr>
      <w:vertAlign w:val="superscript"/>
    </w:rPr>
  </w:style>
  <w:style w:type="paragraph" w:styleId="ab">
    <w:name w:val="List Paragraph"/>
    <w:basedOn w:val="a"/>
    <w:uiPriority w:val="34"/>
    <w:qFormat/>
    <w:rsid w:val="00EA4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71D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71D8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4871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4871D8"/>
    <w:rPr>
      <w:b/>
      <w:bCs/>
    </w:rPr>
  </w:style>
  <w:style w:type="character" w:customStyle="1" w:styleId="apple-converted-space">
    <w:name w:val="apple-converted-space"/>
    <w:basedOn w:val="a0"/>
    <w:rsid w:val="004871D8"/>
  </w:style>
  <w:style w:type="character" w:styleId="a5">
    <w:name w:val="Hyperlink"/>
    <w:basedOn w:val="a0"/>
    <w:uiPriority w:val="99"/>
    <w:semiHidden/>
    <w:unhideWhenUsed/>
    <w:rsid w:val="004871D8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021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02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footnote text"/>
    <w:basedOn w:val="a"/>
    <w:link w:val="a9"/>
    <w:uiPriority w:val="99"/>
    <w:unhideWhenUsed/>
    <w:rsid w:val="00110FAF"/>
  </w:style>
  <w:style w:type="character" w:customStyle="1" w:styleId="a9">
    <w:name w:val="Текст сноски Знак"/>
    <w:basedOn w:val="a0"/>
    <w:link w:val="a8"/>
    <w:uiPriority w:val="99"/>
    <w:rsid w:val="00110FAF"/>
  </w:style>
  <w:style w:type="character" w:styleId="aa">
    <w:name w:val="footnote reference"/>
    <w:basedOn w:val="a0"/>
    <w:uiPriority w:val="99"/>
    <w:unhideWhenUsed/>
    <w:rsid w:val="00110FAF"/>
    <w:rPr>
      <w:vertAlign w:val="superscript"/>
    </w:rPr>
  </w:style>
  <w:style w:type="paragraph" w:styleId="ab">
    <w:name w:val="List Paragraph"/>
    <w:basedOn w:val="a"/>
    <w:uiPriority w:val="34"/>
    <w:qFormat/>
    <w:rsid w:val="00EA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3202</Words>
  <Characters>18258</Characters>
  <Application>Microsoft Macintosh Word</Application>
  <DocSecurity>0</DocSecurity>
  <Lines>152</Lines>
  <Paragraphs>42</Paragraphs>
  <ScaleCrop>false</ScaleCrop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2015-07-07T14:04:00Z</dcterms:created>
  <dcterms:modified xsi:type="dcterms:W3CDTF">2015-07-07T14:04:00Z</dcterms:modified>
</cp:coreProperties>
</file>