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ED796" w14:textId="4B1BC674" w:rsidR="00517DFC" w:rsidRDefault="00517DFC" w:rsidP="00517DFC">
      <w:pPr>
        <w:jc w:val="right"/>
      </w:pPr>
      <w:r>
        <w:t>Александр Гнездов,</w:t>
      </w:r>
    </w:p>
    <w:p w14:paraId="27E1540F" w14:textId="5189D7B2" w:rsidR="00517DFC" w:rsidRDefault="00DC3D27" w:rsidP="00517DFC">
      <w:pPr>
        <w:jc w:val="right"/>
      </w:pPr>
      <w:r>
        <w:t>председатель</w:t>
      </w:r>
      <w:r w:rsidR="00517DFC">
        <w:t xml:space="preserve"> Коллегии адвокатов города Симферополь</w:t>
      </w:r>
    </w:p>
    <w:p w14:paraId="2CAF62F5" w14:textId="77777777" w:rsidR="00755D7F" w:rsidRDefault="00AE427B" w:rsidP="00AE427B">
      <w:pPr>
        <w:pStyle w:val="1"/>
        <w:jc w:val="center"/>
        <w:rPr>
          <w:rFonts w:asciiTheme="minorHAnsi" w:hAnsiTheme="minorHAnsi"/>
          <w:color w:val="auto"/>
          <w:sz w:val="24"/>
          <w:szCs w:val="24"/>
        </w:rPr>
      </w:pPr>
      <w:r w:rsidRPr="0068083D">
        <w:rPr>
          <w:rFonts w:asciiTheme="minorHAnsi" w:hAnsiTheme="minorHAnsi"/>
          <w:color w:val="auto"/>
          <w:sz w:val="24"/>
          <w:szCs w:val="24"/>
        </w:rPr>
        <w:t>УПРОЩЕННОЕ ПРОИЗВОДСТВО В ГРАЖДАНСКОМ ПРОЦЕССЕ</w:t>
      </w:r>
    </w:p>
    <w:p w14:paraId="08BBF0BA" w14:textId="77777777" w:rsidR="00517DFC" w:rsidRPr="00DC3D27" w:rsidRDefault="00517DFC" w:rsidP="00517DFC"/>
    <w:p w14:paraId="5F740E25" w14:textId="3F084397" w:rsidR="00AE427B" w:rsidRDefault="00AE427B" w:rsidP="00AE427B">
      <w:pPr>
        <w:ind w:firstLine="708"/>
        <w:jc w:val="both"/>
      </w:pPr>
      <w:r w:rsidRPr="0068083D">
        <w:t>В процессе унификации судопроизводства по гражданским делам</w:t>
      </w:r>
      <w:r w:rsidR="00C84B97" w:rsidRPr="0068083D">
        <w:rPr>
          <w:rStyle w:val="a5"/>
        </w:rPr>
        <w:footnoteReference w:id="1"/>
      </w:r>
      <w:r w:rsidRPr="0068083D">
        <w:t xml:space="preserve"> Федеральным законом от 2 марта 2016 г. № 45-ФЗ в Гражданский процессуальный кодекс была введена глава 21.1 Упрощенное производство, аналогичная главе 29 Арбитражного процессуального кодекса.</w:t>
      </w:r>
    </w:p>
    <w:p w14:paraId="511F2166" w14:textId="1A5CD6B8" w:rsidR="00644991" w:rsidRPr="002B5E22" w:rsidRDefault="00644991" w:rsidP="00AE427B">
      <w:pPr>
        <w:ind w:firstLine="708"/>
        <w:jc w:val="both"/>
      </w:pPr>
      <w:r w:rsidRPr="002B5E22">
        <w:t>Упрощенное производство, наряду с</w:t>
      </w:r>
      <w:r w:rsidR="00967A0B" w:rsidRPr="002B5E22">
        <w:t xml:space="preserve"> приказным и особым производства</w:t>
      </w:r>
      <w:r w:rsidRPr="002B5E22">
        <w:t>м</w:t>
      </w:r>
      <w:r w:rsidR="00967A0B" w:rsidRPr="002B5E22">
        <w:t>и</w:t>
      </w:r>
      <w:r w:rsidR="002B5E22">
        <w:t xml:space="preserve"> относится к суммарным порядкам</w:t>
      </w:r>
      <w:r w:rsidRPr="002B5E22">
        <w:t xml:space="preserve"> </w:t>
      </w:r>
      <w:r w:rsidRPr="002B5E22">
        <w:rPr>
          <w:color w:val="000000"/>
        </w:rPr>
        <w:t>(</w:t>
      </w:r>
      <w:proofErr w:type="spellStart"/>
      <w:r w:rsidRPr="002B5E22">
        <w:rPr>
          <w:color w:val="000000"/>
        </w:rPr>
        <w:t>Summarische</w:t>
      </w:r>
      <w:proofErr w:type="spellEnd"/>
      <w:r w:rsidRPr="002B5E22">
        <w:rPr>
          <w:color w:val="000000"/>
        </w:rPr>
        <w:t xml:space="preserve"> </w:t>
      </w:r>
      <w:proofErr w:type="spellStart"/>
      <w:r w:rsidRPr="002B5E22">
        <w:rPr>
          <w:color w:val="000000"/>
        </w:rPr>
        <w:t>Proces</w:t>
      </w:r>
      <w:r w:rsidR="002B5E22">
        <w:rPr>
          <w:color w:val="000000"/>
        </w:rPr>
        <w:t>se</w:t>
      </w:r>
      <w:proofErr w:type="spellEnd"/>
      <w:r w:rsidR="002B5E22">
        <w:rPr>
          <w:color w:val="000000"/>
        </w:rPr>
        <w:t xml:space="preserve">, </w:t>
      </w:r>
      <w:proofErr w:type="spellStart"/>
      <w:r w:rsidR="002B5E22">
        <w:rPr>
          <w:color w:val="000000"/>
        </w:rPr>
        <w:t>matiè</w:t>
      </w:r>
      <w:proofErr w:type="spellEnd"/>
      <w:r w:rsidR="002B5E22">
        <w:rPr>
          <w:color w:val="000000"/>
        </w:rPr>
        <w:t xml:space="preserve"> </w:t>
      </w:r>
      <w:proofErr w:type="spellStart"/>
      <w:r w:rsidR="002B5E22">
        <w:rPr>
          <w:color w:val="000000"/>
        </w:rPr>
        <w:t>res</w:t>
      </w:r>
      <w:proofErr w:type="spellEnd"/>
      <w:r w:rsidR="002B5E22">
        <w:rPr>
          <w:color w:val="000000"/>
        </w:rPr>
        <w:t xml:space="preserve"> </w:t>
      </w:r>
      <w:proofErr w:type="spellStart"/>
      <w:r w:rsidR="002B5E22">
        <w:rPr>
          <w:color w:val="000000"/>
        </w:rPr>
        <w:t>sommaires</w:t>
      </w:r>
      <w:proofErr w:type="spellEnd"/>
      <w:r w:rsidR="002B5E22">
        <w:rPr>
          <w:color w:val="000000"/>
        </w:rPr>
        <w:t>) — формам процесса, отличающим</w:t>
      </w:r>
      <w:r w:rsidRPr="002B5E22">
        <w:rPr>
          <w:color w:val="000000"/>
        </w:rPr>
        <w:t>ся от обыкновенного порядка судопроизводства главным образом прост</w:t>
      </w:r>
      <w:r w:rsidR="002B5E22">
        <w:rPr>
          <w:color w:val="000000"/>
        </w:rPr>
        <w:t>отою, скоростью и краткостью. Суммарные</w:t>
      </w:r>
      <w:r w:rsidRPr="002B5E22">
        <w:rPr>
          <w:color w:val="000000"/>
        </w:rPr>
        <w:t xml:space="preserve"> порядки, существующие в современных законодательствах, сложились исторически под влиянием средневековой юриспруденции, реципировавшей понятие </w:t>
      </w:r>
      <w:proofErr w:type="spellStart"/>
      <w:r w:rsidRPr="002B5E22">
        <w:rPr>
          <w:color w:val="000000"/>
        </w:rPr>
        <w:t>summatim</w:t>
      </w:r>
      <w:proofErr w:type="spellEnd"/>
      <w:r w:rsidRPr="002B5E22">
        <w:rPr>
          <w:color w:val="000000"/>
        </w:rPr>
        <w:t xml:space="preserve"> </w:t>
      </w:r>
      <w:proofErr w:type="spellStart"/>
      <w:r w:rsidRPr="002B5E22">
        <w:rPr>
          <w:color w:val="000000"/>
        </w:rPr>
        <w:t>cognoscere</w:t>
      </w:r>
      <w:proofErr w:type="spellEnd"/>
      <w:r w:rsidRPr="002B5E22">
        <w:rPr>
          <w:color w:val="000000"/>
        </w:rPr>
        <w:t xml:space="preserve"> от римского права. Здесь оно обозначало те случаи, когда судья ограничивается исследованием главных спорных пунктов и когда требования сторон удовлетворяются, хотя бы обосновывающие их факты были не вполне доказаны. Уже средневековые торговые города Италии с развитием новых институтов кредита и торгового оборота установили у себя</w:t>
      </w:r>
      <w:r w:rsidRPr="002B5E22">
        <w:rPr>
          <w:rStyle w:val="apple-converted-space"/>
          <w:color w:val="000000"/>
        </w:rPr>
        <w:t> </w:t>
      </w:r>
      <w:r w:rsidR="002B5E22">
        <w:rPr>
          <w:color w:val="000000"/>
        </w:rPr>
        <w:t>суммарное</w:t>
      </w:r>
      <w:r w:rsidRPr="002B5E22">
        <w:rPr>
          <w:color w:val="000000"/>
        </w:rPr>
        <w:t xml:space="preserve"> судопроизводство для дел торговых,</w:t>
      </w:r>
      <w:r w:rsidR="002B5E22">
        <w:rPr>
          <w:color w:val="000000"/>
        </w:rPr>
        <w:t xml:space="preserve"> для взысканий по векселям и другим</w:t>
      </w:r>
      <w:r w:rsidRPr="002B5E22">
        <w:rPr>
          <w:color w:val="000000"/>
        </w:rPr>
        <w:t xml:space="preserve"> бесспорным до</w:t>
      </w:r>
      <w:r w:rsidR="002B5E22">
        <w:rPr>
          <w:color w:val="000000"/>
        </w:rPr>
        <w:t>кументам. Различают формально-суммарное и материально-суммарное</w:t>
      </w:r>
      <w:r w:rsidRPr="002B5E22">
        <w:rPr>
          <w:color w:val="000000"/>
        </w:rPr>
        <w:t xml:space="preserve"> производство, смотря по тому, упрощены ли в процессе только формы и обряды производства или же самый предмет, подлежащий рассмотрению суда</w:t>
      </w:r>
      <w:r w:rsidRPr="002B5E22">
        <w:rPr>
          <w:rStyle w:val="a5"/>
          <w:color w:val="000000"/>
        </w:rPr>
        <w:footnoteReference w:id="2"/>
      </w:r>
      <w:r w:rsidRPr="002B5E22">
        <w:rPr>
          <w:color w:val="000000"/>
        </w:rPr>
        <w:t>.</w:t>
      </w:r>
    </w:p>
    <w:p w14:paraId="024F83AD" w14:textId="43820641" w:rsidR="00AE427B" w:rsidRDefault="00AE427B" w:rsidP="00AE427B">
      <w:pPr>
        <w:ind w:firstLine="708"/>
        <w:jc w:val="both"/>
        <w:rPr>
          <w:lang w:val="en-US"/>
        </w:rPr>
      </w:pPr>
      <w:r w:rsidRPr="0068083D">
        <w:t>Упрощенное судопроизводство было известно дореволюционному</w:t>
      </w:r>
      <w:r w:rsidR="00466959" w:rsidRPr="0068083D">
        <w:t xml:space="preserve"> российскому</w:t>
      </w:r>
      <w:r w:rsidRPr="0068083D">
        <w:t xml:space="preserve"> законодательств</w:t>
      </w:r>
      <w:r w:rsidR="008F41DC" w:rsidRPr="0068083D">
        <w:t>у</w:t>
      </w:r>
      <w:r w:rsidRPr="0068083D">
        <w:rPr>
          <w:rStyle w:val="a5"/>
        </w:rPr>
        <w:footnoteReference w:id="3"/>
      </w:r>
      <w:r w:rsidR="00972ACC">
        <w:t>, причем разделялись сокращенный и упр</w:t>
      </w:r>
      <w:r w:rsidR="00565F20">
        <w:t>ощенный порядки процесса</w:t>
      </w:r>
      <w:r w:rsidR="00972ACC">
        <w:t>.</w:t>
      </w:r>
      <w:r w:rsidRPr="0068083D">
        <w:t xml:space="preserve"> Законом от 3 июня 1891 г. «Об упрощенном порядке судопроизводства по векселям, долговым обязательствам и наемным договорам и о сокращенном судопроизводстве»</w:t>
      </w:r>
      <w:r w:rsidR="008F41DC" w:rsidRPr="0068083D">
        <w:t xml:space="preserve"> было предусмотрено дальнейшее упрощение и ускорение производства для этих дел и установлен особый «упрощенный» порядок. В упрощенном порядке рассматривались дела о взыскании денежной суммы, основанном на письменных обязательствах, и о взыскании квартирной или арендной платы и о выселении арендаторов и квартирантов за истечением срока найма (ст. 365 Устава гражданского судопроизводства – далее УГС).</w:t>
      </w:r>
      <w:r w:rsidR="00065469" w:rsidRPr="0068083D">
        <w:t xml:space="preserve"> Основанием для упрощенного судопроизводства служило заявление истца. </w:t>
      </w:r>
      <w:r w:rsidR="003A5649" w:rsidRPr="0068083D">
        <w:t>Отличительные черты упрощенного судопроизводства</w:t>
      </w:r>
      <w:r w:rsidR="00065469" w:rsidRPr="0068083D">
        <w:t xml:space="preserve">: </w:t>
      </w:r>
      <w:r w:rsidR="00500DC6" w:rsidRPr="0068083D">
        <w:t xml:space="preserve">1) </w:t>
      </w:r>
      <w:r w:rsidR="00065469" w:rsidRPr="0068083D">
        <w:t xml:space="preserve">единоличное, а не коллегиальное рассмотрение дела судьей окружного суда; </w:t>
      </w:r>
      <w:r w:rsidR="00500DC6" w:rsidRPr="0068083D">
        <w:t xml:space="preserve">2) </w:t>
      </w:r>
      <w:r w:rsidR="00065469" w:rsidRPr="0068083D">
        <w:t xml:space="preserve">подсудность – по месту жительства или временного пребывания ответчика; </w:t>
      </w:r>
      <w:r w:rsidR="00500DC6" w:rsidRPr="0068083D">
        <w:t xml:space="preserve">3) </w:t>
      </w:r>
      <w:r w:rsidR="00065469" w:rsidRPr="0068083D">
        <w:t>сокращенные сроки рассмотрения дела</w:t>
      </w:r>
      <w:r w:rsidR="003A5649" w:rsidRPr="0068083D">
        <w:t xml:space="preserve">; </w:t>
      </w:r>
      <w:r w:rsidR="00500DC6" w:rsidRPr="0068083D">
        <w:t>4) принимались только оригиналы документов</w:t>
      </w:r>
      <w:r w:rsidR="003A5649" w:rsidRPr="0068083D">
        <w:t xml:space="preserve">, стороны вправе ссылаться только на письменные доказательства; </w:t>
      </w:r>
      <w:r w:rsidR="00500DC6" w:rsidRPr="0068083D">
        <w:t xml:space="preserve">5) </w:t>
      </w:r>
      <w:r w:rsidR="003A5649" w:rsidRPr="0068083D">
        <w:t>все, что способств</w:t>
      </w:r>
      <w:r w:rsidR="00500DC6" w:rsidRPr="0068083D">
        <w:t>ует</w:t>
      </w:r>
      <w:r w:rsidR="003A5649" w:rsidRPr="0068083D">
        <w:t xml:space="preserve"> затягиванию дела, устраняется из процесса:</w:t>
      </w:r>
      <w:r w:rsidR="00500DC6" w:rsidRPr="0068083D">
        <w:t xml:space="preserve"> не выслушивается заключение прокурора, не допускается предъявление встречного иска и привлечение 3-го лица, неявка сторон не останавливает разрешение спора, </w:t>
      </w:r>
      <w:r w:rsidR="00500DC6" w:rsidRPr="0068083D">
        <w:lastRenderedPageBreak/>
        <w:t>решение без участия ответчика не считается заочным, решение вступает в силу в момент провозглашения резолютивной части и обжалованию не подлежит, исполняется по общим правилам; 6) истец и ответчик на любой стадии процесса вправе ходатайствовать о производстве по делу в общем судебном порядке; 7) вместо обжалования как истец, так и ответчик были вправе просить о рассмотрении дела в общем порядке. Ответчик, кроме того, вправе в течение года предъявить иск об освобождении его от ответственности по присужденному требованию и об обратном взыскании уплаченной суммы.</w:t>
      </w:r>
    </w:p>
    <w:p w14:paraId="633020FF" w14:textId="43D36F6C" w:rsidR="00B36C8B" w:rsidRPr="0068083D" w:rsidRDefault="00B36C8B" w:rsidP="00AE427B">
      <w:pPr>
        <w:ind w:firstLine="708"/>
        <w:jc w:val="both"/>
      </w:pPr>
      <w:r w:rsidRPr="0068083D">
        <w:t>Как отмечалось в литературе, упрощенное производство было непопулярно в судебной практике</w:t>
      </w:r>
      <w:r w:rsidRPr="0068083D">
        <w:rPr>
          <w:rStyle w:val="a5"/>
        </w:rPr>
        <w:footnoteReference w:id="4"/>
      </w:r>
      <w:r w:rsidRPr="0068083D">
        <w:t xml:space="preserve"> и было в 1912 г. заменено понудительным, законом от 2 июня 1914 г. уничтожено различие между общим и сокращенным порядком, установлен</w:t>
      </w:r>
      <w:r w:rsidR="001209BA" w:rsidRPr="0068083D">
        <w:t xml:space="preserve"> «подобно новейшим иностранным кодексам»</w:t>
      </w:r>
      <w:r w:rsidRPr="0068083D">
        <w:t xml:space="preserve"> один общий порядок судопроизводства.</w:t>
      </w:r>
    </w:p>
    <w:p w14:paraId="5BCE19D2" w14:textId="3706C08B" w:rsidR="002C63B2" w:rsidRPr="0068083D" w:rsidRDefault="002C63B2" w:rsidP="00AE427B">
      <w:pPr>
        <w:ind w:firstLine="708"/>
        <w:jc w:val="both"/>
      </w:pPr>
      <w:r w:rsidRPr="0068083D">
        <w:t>Спустя век мнение о необходимости множества производств  переменилось.</w:t>
      </w:r>
    </w:p>
    <w:p w14:paraId="49AE5074" w14:textId="15F513E3" w:rsidR="0093076A" w:rsidRPr="0068083D" w:rsidRDefault="0093076A" w:rsidP="0093076A">
      <w:pPr>
        <w:ind w:firstLine="708"/>
        <w:jc w:val="both"/>
        <w:rPr>
          <w:shd w:val="clear" w:color="auto" w:fill="FFFFFF"/>
        </w:rPr>
      </w:pPr>
      <w:r w:rsidRPr="0068083D">
        <w:t>В новейшей истории упрощен</w:t>
      </w:r>
      <w:r w:rsidR="00972ACC">
        <w:t>ное производство появилось в Арбитражном процессуальном кодексе</w:t>
      </w:r>
      <w:r w:rsidRPr="0068083D">
        <w:t xml:space="preserve"> РФ</w:t>
      </w:r>
      <w:r w:rsidR="00972ACC">
        <w:t xml:space="preserve"> </w:t>
      </w:r>
      <w:r w:rsidRPr="0068083D">
        <w:t>2002 г.</w:t>
      </w:r>
      <w:r w:rsidR="00C84B97" w:rsidRPr="0068083D">
        <w:t xml:space="preserve">, а </w:t>
      </w:r>
      <w:r w:rsidRPr="0068083D">
        <w:t xml:space="preserve"> 24 сентября 2012 г. вступили в силу </w:t>
      </w:r>
      <w:r w:rsidRPr="0068083D">
        <w:rPr>
          <w:shd w:val="clear" w:color="auto" w:fill="FFFFFF"/>
        </w:rPr>
        <w:t>важные изм</w:t>
      </w:r>
      <w:r w:rsidR="002C63B2" w:rsidRPr="0068083D">
        <w:rPr>
          <w:shd w:val="clear" w:color="auto" w:fill="FFFFFF"/>
        </w:rPr>
        <w:t>енения в АПК РФ,</w:t>
      </w:r>
      <w:r w:rsidRPr="0068083D">
        <w:rPr>
          <w:shd w:val="clear" w:color="auto" w:fill="FFFFFF"/>
        </w:rPr>
        <w:t xml:space="preserve"> оформлен</w:t>
      </w:r>
      <w:r w:rsidR="002C63B2" w:rsidRPr="0068083D">
        <w:rPr>
          <w:shd w:val="clear" w:color="auto" w:fill="FFFFFF"/>
        </w:rPr>
        <w:t>н</w:t>
      </w:r>
      <w:r w:rsidRPr="0068083D">
        <w:rPr>
          <w:shd w:val="clear" w:color="auto" w:fill="FFFFFF"/>
        </w:rPr>
        <w:t>ы</w:t>
      </w:r>
      <w:r w:rsidR="002C63B2" w:rsidRPr="0068083D">
        <w:rPr>
          <w:shd w:val="clear" w:color="auto" w:fill="FFFFFF"/>
        </w:rPr>
        <w:t>е</w:t>
      </w:r>
      <w:r w:rsidRPr="0068083D">
        <w:rPr>
          <w:shd w:val="clear" w:color="auto" w:fill="FFFFFF"/>
        </w:rPr>
        <w:t xml:space="preserve"> отдельным Федеральным законом от 25.06.2012 № 86-ФЗ «О внесении изменений в Арбитражный процессуальный кодекс Российской Федерации в связи с совершенствованием упрощенного производства»</w:t>
      </w:r>
      <w:r w:rsidR="005371F7">
        <w:rPr>
          <w:shd w:val="clear" w:color="auto" w:fill="FFFFFF"/>
        </w:rPr>
        <w:t>.</w:t>
      </w:r>
      <w:r w:rsidRPr="0068083D">
        <w:rPr>
          <w:shd w:val="clear" w:color="auto" w:fill="FFFFFF"/>
        </w:rPr>
        <w:t xml:space="preserve"> </w:t>
      </w:r>
      <w:r w:rsidR="0067509E" w:rsidRPr="0068083D">
        <w:rPr>
          <w:shd w:val="clear" w:color="auto" w:fill="FFFFFF"/>
        </w:rPr>
        <w:t xml:space="preserve">А уже </w:t>
      </w:r>
      <w:r w:rsidRPr="0068083D">
        <w:rPr>
          <w:shd w:val="clear" w:color="auto" w:fill="FFFFFF"/>
        </w:rPr>
        <w:t>8 октября 2012 г. Пленум Высшего арбитражного суда РФ принял постановление № 62 «О некоторых вопросах рассмотрения арбитражными судами дел в порядке упрощенного производства».</w:t>
      </w:r>
    </w:p>
    <w:p w14:paraId="30E63FCB" w14:textId="52D666DA" w:rsidR="008E5196" w:rsidRPr="0068083D" w:rsidRDefault="008E5196" w:rsidP="0093076A">
      <w:pPr>
        <w:ind w:firstLine="708"/>
        <w:jc w:val="both"/>
        <w:rPr>
          <w:shd w:val="clear" w:color="auto" w:fill="FFFFFF"/>
        </w:rPr>
      </w:pPr>
      <w:r w:rsidRPr="0068083D">
        <w:rPr>
          <w:shd w:val="clear" w:color="auto" w:fill="FFFFFF"/>
        </w:rPr>
        <w:t>В Кодексе административного производства правила упрощенного (письменного) производства содержатся в разделе V (глава 33) КАС.</w:t>
      </w:r>
    </w:p>
    <w:p w14:paraId="420FECB6" w14:textId="602B123C" w:rsidR="008E5196" w:rsidRPr="0068083D" w:rsidRDefault="008E5196" w:rsidP="0093076A">
      <w:pPr>
        <w:ind w:firstLine="708"/>
        <w:jc w:val="both"/>
        <w:rPr>
          <w:shd w:val="clear" w:color="auto" w:fill="FFFFFF"/>
        </w:rPr>
      </w:pPr>
      <w:r w:rsidRPr="0068083D">
        <w:rPr>
          <w:shd w:val="clear" w:color="auto" w:fill="FFFFFF"/>
        </w:rPr>
        <w:t xml:space="preserve">В уголовном </w:t>
      </w:r>
      <w:r w:rsidR="000B0F71">
        <w:rPr>
          <w:shd w:val="clear" w:color="auto" w:fill="FFFFFF"/>
        </w:rPr>
        <w:t>процессе</w:t>
      </w:r>
      <w:r w:rsidR="001A7B1B" w:rsidRPr="0068083D">
        <w:rPr>
          <w:shd w:val="clear" w:color="auto" w:fill="FFFFFF"/>
        </w:rPr>
        <w:t xml:space="preserve"> порядок упрощенного производства</w:t>
      </w:r>
      <w:r w:rsidR="00E107D9" w:rsidRPr="0068083D">
        <w:rPr>
          <w:shd w:val="clear" w:color="auto" w:fill="FFFFFF"/>
        </w:rPr>
        <w:t xml:space="preserve"> (без исследования доказательств) </w:t>
      </w:r>
      <w:r w:rsidR="001A7B1B" w:rsidRPr="0068083D">
        <w:rPr>
          <w:shd w:val="clear" w:color="auto" w:fill="FFFFFF"/>
        </w:rPr>
        <w:t>установлен</w:t>
      </w:r>
      <w:r w:rsidR="001B6EF4" w:rsidRPr="0068083D">
        <w:rPr>
          <w:shd w:val="clear" w:color="auto" w:fill="FFFFFF"/>
        </w:rPr>
        <w:t xml:space="preserve"> главой 40 УПК «Особый порядок принятия судебного решения при согласии обвиняемого с предъявленным ему обвинением».</w:t>
      </w:r>
    </w:p>
    <w:p w14:paraId="4E3993FF" w14:textId="6B67284A" w:rsidR="002C63B2" w:rsidRPr="0068083D" w:rsidRDefault="002C63B2" w:rsidP="0093076A">
      <w:pPr>
        <w:ind w:firstLine="708"/>
        <w:jc w:val="both"/>
        <w:rPr>
          <w:shd w:val="clear" w:color="auto" w:fill="FFFFFF"/>
        </w:rPr>
      </w:pPr>
      <w:r w:rsidRPr="0068083D">
        <w:rPr>
          <w:shd w:val="clear" w:color="auto" w:fill="FFFFFF"/>
        </w:rPr>
        <w:t xml:space="preserve">Федеральным законом от </w:t>
      </w:r>
      <w:r w:rsidRPr="0068083D">
        <w:t xml:space="preserve">02.03.2016 N 45-ФЗ ГПК РФ дополнен главой </w:t>
      </w:r>
      <w:r w:rsidR="008F2E0E" w:rsidRPr="0068083D">
        <w:t>21.1 «Упрощенное производство».</w:t>
      </w:r>
    </w:p>
    <w:p w14:paraId="79D96922" w14:textId="3AC053EB" w:rsidR="002F464F" w:rsidRPr="0068083D" w:rsidRDefault="002F464F" w:rsidP="008F2E0E">
      <w:pPr>
        <w:ind w:firstLine="708"/>
        <w:jc w:val="both"/>
      </w:pPr>
      <w:bookmarkStart w:id="0" w:name="_ftnref11"/>
      <w:r w:rsidRPr="0068083D">
        <w:t xml:space="preserve">Цель введения упрощенного производства в гражданский процесс раскрыта в пояснительной </w:t>
      </w:r>
      <w:bookmarkEnd w:id="0"/>
      <w:r w:rsidRPr="0068083D">
        <w:t>записке к законо</w:t>
      </w:r>
      <w:r w:rsidR="008F2E0E" w:rsidRPr="0068083D">
        <w:t>проекту</w:t>
      </w:r>
      <w:r w:rsidRPr="0068083D">
        <w:t>: сближение систем судов общей юрисдикции и арбитражных судов, унификация процедур и правил, повышение качества и эффективности правосудия.</w:t>
      </w:r>
    </w:p>
    <w:p w14:paraId="33386FCC" w14:textId="71884E34" w:rsidR="002F464F" w:rsidRPr="0068083D" w:rsidRDefault="002F464F" w:rsidP="002F464F">
      <w:pPr>
        <w:ind w:firstLine="708"/>
        <w:jc w:val="both"/>
      </w:pPr>
      <w:r w:rsidRPr="0068083D">
        <w:t>В гражданское процессуальное законодательство вводится упрощенная процедура рассмотрения так называемых «малых исков», то есть дел с небольшой ценой иска, и бесспорных требований. Главным отличием рассмотрения дел по правилам упрощенного производства от рассмотрения дел по общим правилам искового производства является их рассмотрение без вызова сторон по представленным сторонами документам в строго определенных законом случаях, а также, по желанию сторон, в иных случаях. При этом процедура упрощенного производства предполагает рассмотрение дел по существу заявленных требований в состязательном процессе с учетом позиции обеих сторон спора, но с сокращенными временными и финансовыми затратами сторон и временными затратами суда.</w:t>
      </w:r>
    </w:p>
    <w:p w14:paraId="1725BB6E" w14:textId="5E39DB74" w:rsidR="002F464F" w:rsidRPr="0068083D" w:rsidRDefault="000B0F71" w:rsidP="000B0F71">
      <w:pPr>
        <w:ind w:firstLine="708"/>
        <w:contextualSpacing/>
        <w:jc w:val="both"/>
        <w:rPr>
          <w:rFonts w:cs="Times New Roman"/>
        </w:rPr>
      </w:pPr>
      <w:r>
        <w:rPr>
          <w:rFonts w:cs="Times New Roman"/>
        </w:rPr>
        <w:t>По мнению авторов законопроекта, д</w:t>
      </w:r>
      <w:r w:rsidR="002F464F" w:rsidRPr="0068083D">
        <w:rPr>
          <w:rFonts w:cs="Times New Roman"/>
        </w:rPr>
        <w:t>анная процедура соответствует принципам, изложенным в рекомендации Комитета министров Совета Евр</w:t>
      </w:r>
      <w:r w:rsidR="002C7E54" w:rsidRPr="0068083D">
        <w:rPr>
          <w:rFonts w:cs="Times New Roman"/>
        </w:rPr>
        <w:t xml:space="preserve">опы от 14 мая 1981 года </w:t>
      </w:r>
      <w:r w:rsidR="002F464F" w:rsidRPr="0068083D">
        <w:rPr>
          <w:rFonts w:cs="Times New Roman"/>
        </w:rPr>
        <w:t xml:space="preserve">№ R (81) 7 «Комитет министров – государствам-членам относительно путей облегчения доступа к правосудию», </w:t>
      </w:r>
      <w:r w:rsidR="00B525B5" w:rsidRPr="0068083D">
        <w:rPr>
          <w:rFonts w:cs="Times New Roman"/>
        </w:rPr>
        <w:t xml:space="preserve">в которой </w:t>
      </w:r>
      <w:r w:rsidR="00B525B5" w:rsidRPr="0068083D">
        <w:t>содержатся предложения государствам - членам Совета Европы принять все необходимые меры по упрощению процедуры в целях облегчения доступа частных лиц к судам при одновременном соблюдении должного порядка отправления правосудия, к созданию особых процедур для рассмотрения судами малозначительных дел, к пресечению недобросовестного поведения сторон</w:t>
      </w:r>
      <w:r w:rsidR="00B525B5" w:rsidRPr="0068083D">
        <w:rPr>
          <w:rStyle w:val="a5"/>
        </w:rPr>
        <w:footnoteReference w:id="5"/>
      </w:r>
      <w:r w:rsidR="00B525B5" w:rsidRPr="0068083D">
        <w:t>, а также</w:t>
      </w:r>
      <w:r w:rsidR="00B525B5" w:rsidRPr="0068083D">
        <w:rPr>
          <w:rFonts w:ascii="Tahoma" w:hAnsi="Tahoma" w:cs="Tahoma"/>
          <w:color w:val="000000"/>
          <w:sz w:val="18"/>
          <w:szCs w:val="18"/>
        </w:rPr>
        <w:t xml:space="preserve">  </w:t>
      </w:r>
      <w:r w:rsidR="002F464F" w:rsidRPr="0068083D">
        <w:rPr>
          <w:rFonts w:cs="Times New Roman"/>
        </w:rPr>
        <w:t>учитывает положения постановления Европейского парламента и Совета от 11 июля 2007 года № 861/2007 «Об учреждении европейской процедуры рассмотрения исков малой стоимости», вступившей в действие 1 января 2009 года</w:t>
      </w:r>
      <w:r w:rsidR="002C7E54" w:rsidRPr="0068083D">
        <w:rPr>
          <w:rStyle w:val="a5"/>
          <w:rFonts w:cs="Times New Roman"/>
        </w:rPr>
        <w:footnoteReference w:id="6"/>
      </w:r>
      <w:r w:rsidR="002F464F" w:rsidRPr="0068083D">
        <w:rPr>
          <w:rFonts w:cs="Times New Roman"/>
        </w:rPr>
        <w:t>.</w:t>
      </w:r>
    </w:p>
    <w:p w14:paraId="3D47E2F3" w14:textId="73FFB648" w:rsidR="0068083D" w:rsidRPr="00EB76EA" w:rsidRDefault="0068083D" w:rsidP="000B0F71">
      <w:pPr>
        <w:spacing w:before="100" w:beforeAutospacing="1" w:after="100" w:afterAutospacing="1"/>
        <w:ind w:firstLine="540"/>
        <w:contextualSpacing/>
        <w:jc w:val="both"/>
      </w:pPr>
      <w:r w:rsidRPr="0068083D">
        <w:rPr>
          <w:rFonts w:cs="Times New Roman"/>
          <w:b/>
        </w:rPr>
        <w:t>Соотношение принципа устности гражданского процесса с упрощенным производством</w:t>
      </w:r>
      <w:r w:rsidRPr="0068083D">
        <w:rPr>
          <w:rFonts w:cs="Times New Roman"/>
        </w:rPr>
        <w:t>. Важнейшими принципами гражданского процесса, закрепленными в ст. 157 ГПК, являются непосредственность, устность и непрерыв</w:t>
      </w:r>
      <w:r w:rsidR="00EB76EA">
        <w:rPr>
          <w:rFonts w:cs="Times New Roman"/>
        </w:rPr>
        <w:t>ность судебного разбирательства, которые реализуют принц</w:t>
      </w:r>
      <w:r w:rsidR="0077775F">
        <w:rPr>
          <w:rFonts w:cs="Times New Roman"/>
        </w:rPr>
        <w:t>ип публичности судопроизводства, который закреплен также в</w:t>
      </w:r>
      <w:r w:rsidRPr="0068083D">
        <w:rPr>
          <w:rFonts w:cs="Times New Roman"/>
        </w:rPr>
        <w:t xml:space="preserve"> </w:t>
      </w:r>
      <w:r w:rsidR="0077775F">
        <w:rPr>
          <w:rFonts w:cs="Times New Roman"/>
        </w:rPr>
        <w:t xml:space="preserve">п. 1 ст. 6 Европейской конвенции о защите прав человека и основных свобод. </w:t>
      </w:r>
      <w:r w:rsidRPr="00EB76EA">
        <w:t>Возникает вопрос допустимости построения упрощенного процесса исключительно на основе принципа письменности и о соотношении упрощенного производства с принципом устности, который является основной гарантией публичности судебного разбирательства.</w:t>
      </w:r>
    </w:p>
    <w:p w14:paraId="6A2AA56E" w14:textId="30AAB2A8" w:rsidR="0068083D" w:rsidRPr="00EB76EA" w:rsidRDefault="0068083D" w:rsidP="00EB76EA">
      <w:pPr>
        <w:ind w:firstLine="540"/>
        <w:jc w:val="both"/>
        <w:rPr>
          <w:rFonts w:cs="Times New Roman"/>
        </w:rPr>
      </w:pPr>
      <w:r w:rsidRPr="00EB76EA">
        <w:t>В п. 9 информационного письм</w:t>
      </w:r>
      <w:r w:rsidR="00EB76EA" w:rsidRPr="00EB76EA">
        <w:t>а ВАС РФ от 20 декабря 1999 г.</w:t>
      </w:r>
      <w:r w:rsidR="008F7132">
        <w:t xml:space="preserve"> </w:t>
      </w:r>
      <w:r w:rsidR="00EB76EA" w:rsidRPr="00EB76EA">
        <w:rPr>
          <w:rFonts w:ascii="Times New Roman" w:hAnsi="Times New Roman" w:cs="Times New Roman"/>
        </w:rPr>
        <w:t>№</w:t>
      </w:r>
      <w:r w:rsidR="00EB76EA" w:rsidRPr="00EB76EA">
        <w:t xml:space="preserve"> С1-7/СМП-1341 </w:t>
      </w:r>
      <w:r w:rsidR="00EB76EA" w:rsidRPr="00EB76EA">
        <w:rPr>
          <w:rFonts w:ascii="Times New Roman" w:hAnsi="Times New Roman" w:cs="Times New Roman"/>
        </w:rPr>
        <w:t>«</w:t>
      </w:r>
      <w:r w:rsidRPr="00EB76EA">
        <w:t>Об основных положениях, применяемых Европейским судом по правам человека при защите имуществе</w:t>
      </w:r>
      <w:r w:rsidR="00EB76EA" w:rsidRPr="00EB76EA">
        <w:t>нных прав и права на правосудие</w:t>
      </w:r>
      <w:r w:rsidR="00EB76EA" w:rsidRPr="00EB76EA">
        <w:rPr>
          <w:rFonts w:ascii="Times New Roman" w:hAnsi="Times New Roman" w:cs="Times New Roman"/>
        </w:rPr>
        <w:t>»</w:t>
      </w:r>
      <w:r w:rsidRPr="00EB76EA">
        <w:t xml:space="preserve"> </w:t>
      </w:r>
      <w:r w:rsidR="00EB76EA">
        <w:t>указывается, что ЕСПЧ «</w:t>
      </w:r>
      <w:r w:rsidRPr="00EB76EA">
        <w:t>настаивает на позиции, утверждающей, что </w:t>
      </w:r>
      <w:r w:rsidRPr="00EB76EA">
        <w:rPr>
          <w:bCs/>
        </w:rPr>
        <w:t>вопросы фактических обстоятельств спора должны рассматриваться только в присутствии спорящих сторон и других заинтересованных в исходе спора лиц</w:t>
      </w:r>
      <w:r w:rsidR="00EB76EA">
        <w:t>» (абзац 2)</w:t>
      </w:r>
      <w:r w:rsidRPr="00EB76EA">
        <w:t xml:space="preserve">, </w:t>
      </w:r>
      <w:r w:rsidR="00EB76EA">
        <w:t>вместе с тем,</w:t>
      </w:r>
      <w:r w:rsidRPr="00EB76EA">
        <w:t> </w:t>
      </w:r>
      <w:r w:rsidR="00EB76EA">
        <w:rPr>
          <w:bCs/>
        </w:rPr>
        <w:t>«</w:t>
      </w:r>
      <w:r w:rsidRPr="00EB76EA">
        <w:rPr>
          <w:bCs/>
        </w:rPr>
        <w:t>обсуждение судом вопросов права возможно и</w:t>
      </w:r>
      <w:r w:rsidR="00EB76EA">
        <w:rPr>
          <w:bCs/>
        </w:rPr>
        <w:t xml:space="preserve"> при отсутствии спорящих сторон» </w:t>
      </w:r>
      <w:r w:rsidRPr="00EB76EA">
        <w:t>(</w:t>
      </w:r>
      <w:r w:rsidR="00EB76EA">
        <w:t>абзац 3</w:t>
      </w:r>
      <w:r w:rsidRPr="00EB76EA">
        <w:t>)</w:t>
      </w:r>
      <w:r w:rsidR="00EB76EA">
        <w:rPr>
          <w:rStyle w:val="a5"/>
        </w:rPr>
        <w:footnoteReference w:id="7"/>
      </w:r>
      <w:r w:rsidRPr="00EB76EA">
        <w:t>.</w:t>
      </w:r>
    </w:p>
    <w:p w14:paraId="44811855" w14:textId="587AEACA" w:rsidR="0068083D" w:rsidRDefault="00EB76EA" w:rsidP="00EB76EA">
      <w:pPr>
        <w:ind w:firstLine="540"/>
        <w:jc w:val="both"/>
      </w:pPr>
      <w:r w:rsidRPr="00EB76EA">
        <w:t xml:space="preserve">В </w:t>
      </w:r>
      <w:r>
        <w:t>решении</w:t>
      </w:r>
      <w:r w:rsidRPr="00EB76EA">
        <w:t xml:space="preserve"> ЕСПЧ</w:t>
      </w:r>
      <w:r>
        <w:t xml:space="preserve"> от 25 апреля 2002 г. по делу «</w:t>
      </w:r>
      <w:proofErr w:type="spellStart"/>
      <w:r w:rsidRPr="00EB76EA">
        <w:t>Ва</w:t>
      </w:r>
      <w:r>
        <w:t>рела</w:t>
      </w:r>
      <w:proofErr w:type="spellEnd"/>
      <w:r>
        <w:t xml:space="preserve"> </w:t>
      </w:r>
      <w:proofErr w:type="spellStart"/>
      <w:r>
        <w:t>Ассалино</w:t>
      </w:r>
      <w:proofErr w:type="spellEnd"/>
      <w:r>
        <w:t xml:space="preserve"> против Португалии»</w:t>
      </w:r>
      <w:r w:rsidR="002302AC">
        <w:rPr>
          <w:rStyle w:val="a5"/>
        </w:rPr>
        <w:footnoteReference w:id="8"/>
      </w:r>
      <w:r w:rsidRPr="00EB76EA">
        <w:t xml:space="preserve"> решен вопрос о праве</w:t>
      </w:r>
      <w:r>
        <w:t xml:space="preserve"> на устное разбирательство дела:</w:t>
      </w:r>
      <w:r w:rsidRPr="00EB76EA">
        <w:t xml:space="preserve"> </w:t>
      </w:r>
      <w:r>
        <w:t>«</w:t>
      </w:r>
      <w:r w:rsidRPr="00EB76EA">
        <w:t xml:space="preserve">Жалоба признана неприемлемой, что касается пункта 1 статьи 6 Конвенции. В принципе заявитель имел право на публичное разбирательство дела, так как не действовало ни одно из исключений, предусмотренных вторым предложением пункта 1 статьи 6 Конвенции. Кроме того, </w:t>
      </w:r>
      <w:proofErr w:type="spellStart"/>
      <w:r w:rsidRPr="00EB76EA">
        <w:t>Варела</w:t>
      </w:r>
      <w:proofErr w:type="spellEnd"/>
      <w:r w:rsidRPr="00EB76EA">
        <w:t xml:space="preserve"> </w:t>
      </w:r>
      <w:proofErr w:type="spellStart"/>
      <w:r w:rsidRPr="00EB76EA">
        <w:t>Ассалино</w:t>
      </w:r>
      <w:proofErr w:type="spellEnd"/>
      <w:r w:rsidRPr="00EB76EA">
        <w:t xml:space="preserve"> обратился в апелляционную и кассационную инстанции с требованием о рассмотрении его дела в судебном заседании. </w:t>
      </w:r>
      <w:r w:rsidRPr="00EB76EA">
        <w:rPr>
          <w:bCs/>
        </w:rPr>
        <w:t>Однако характер дел, подлежащих разрешению, не требовал проведения публичного рассмотрения. Суд счел фактические обстоятельства дела установленными, необходимо было лишь вынести решение по вопросам права в связи с толкованием Гражданского кодекса.</w:t>
      </w:r>
      <w:r w:rsidRPr="00EB76EA">
        <w:t> Данный вывод нельзя признать необоснованным, так как в ходе производства по делу не возникло никаких вопросов, которые нельзя было разрешить удовлетворительным образом путем рассмотрения письменных доказательств. Единственный спорный вопрос был связан с толкованием положений Гражданского кодекса. </w:t>
      </w:r>
      <w:r w:rsidRPr="00EB76EA">
        <w:rPr>
          <w:bCs/>
        </w:rPr>
        <w:t>В случаях, когда разрешению подлежат только вопросы права, рассмотрение письменных заявлений является более целесообразным, чем прения сторон, и, возможно, рассмотрение дела на основе письменных доказательств является достаточным.</w:t>
      </w:r>
      <w:r w:rsidRPr="00EB76EA">
        <w:t> Заявитель не представил в Европейский суд убедительных доказательств в пользу того, что для обеспечения справедливого разбирательства после обмена меморандумами необходимо было провести и прения сторон. Наконец, в определенных случаях власти вправе принимать во внимание и соображения эффективности и экономии. Например, как в данном случае, когда фактические обстоятельства не являются предметом спора, а вопросы права не представляют особой сложности, то обстоятельство, что публичное разбирательство дела не проводилось, не является нарушением требования пункта 1 статьи 6 Конвенции о проведении публичного разбирательства дела. Жало</w:t>
      </w:r>
      <w:r w:rsidR="001D736D">
        <w:t>ба признана явно необоснованной».</w:t>
      </w:r>
    </w:p>
    <w:p w14:paraId="2635238F" w14:textId="63842FEE" w:rsidR="001D736D" w:rsidRDefault="001D736D" w:rsidP="001D736D">
      <w:pPr>
        <w:ind w:firstLine="708"/>
        <w:jc w:val="both"/>
      </w:pPr>
      <w:r>
        <w:t>В постановлении</w:t>
      </w:r>
      <w:r w:rsidRPr="001D736D">
        <w:t xml:space="preserve"> </w:t>
      </w:r>
      <w:r>
        <w:t>от 23 ноября 2006 г. по делу «</w:t>
      </w:r>
      <w:proofErr w:type="spellStart"/>
      <w:r>
        <w:t>Юссила</w:t>
      </w:r>
      <w:proofErr w:type="spellEnd"/>
      <w:r>
        <w:t xml:space="preserve"> против Финляндии»</w:t>
      </w:r>
      <w:r w:rsidR="00123B4B">
        <w:rPr>
          <w:rStyle w:val="a5"/>
        </w:rPr>
        <w:footnoteReference w:id="9"/>
      </w:r>
      <w:r>
        <w:t xml:space="preserve"> ЕСПЧ указал: «</w:t>
      </w:r>
      <w:r w:rsidRPr="001D736D">
        <w:t>во многих случаях с помощью письменной процедуры проверить и удостовериться в том, что налогоплательщик представил точный отчет о положении своих дел и что подтверждающие документы оформлены надлежащим образом, можно более эффективно, чем в</w:t>
      </w:r>
      <w:r>
        <w:t xml:space="preserve"> рамках устного разбирательства»</w:t>
      </w:r>
      <w:r w:rsidRPr="001D736D">
        <w:t>. ЕСПЧ также посчитал обоснованной позицию государства</w:t>
      </w:r>
      <w:r>
        <w:t>-ответчика, утверждающего, что «</w:t>
      </w:r>
      <w:r w:rsidRPr="001D736D">
        <w:t>любые вопросы факта и права могут быть надлежащим образом разрешены на основании письменных замечаний... Поскольку заявитель имел достаточно возможностей для того, чтобы отстаивать свои права в письменной форме и высказывать свое мнение относительно замечаний налогового органа, требования справедливости судебного разбирательства были соблюдены и в обстоятельствах настоящего дела не дела</w:t>
      </w:r>
      <w:r>
        <w:t>ли необходимой устную процедуру».</w:t>
      </w:r>
    </w:p>
    <w:p w14:paraId="0F2F45A0" w14:textId="22718F5D" w:rsidR="001D736D" w:rsidRPr="001D736D" w:rsidRDefault="001D736D" w:rsidP="001D736D">
      <w:pPr>
        <w:ind w:firstLine="708"/>
        <w:jc w:val="both"/>
        <w:rPr>
          <w:lang w:val="en-US"/>
        </w:rPr>
      </w:pPr>
      <w:r>
        <w:t xml:space="preserve">Таким образом, </w:t>
      </w:r>
      <w:r w:rsidR="00123B4B">
        <w:t xml:space="preserve">само по себе </w:t>
      </w:r>
      <w:r>
        <w:t xml:space="preserve">письменное производство без заслушивания пояснений сторон </w:t>
      </w:r>
      <w:r w:rsidR="00123B4B">
        <w:t xml:space="preserve">в ряде случаев </w:t>
      </w:r>
      <w:r>
        <w:t>не рассматривается Европейским судом по правам человека как нарушение п. 1 ст. 6 Конвенции о защите прав человека и основных свобод.</w:t>
      </w:r>
      <w:r w:rsidR="005371F7">
        <w:t xml:space="preserve"> </w:t>
      </w:r>
    </w:p>
    <w:p w14:paraId="5B7390AD" w14:textId="7B822871" w:rsidR="0067509E" w:rsidRPr="0068083D" w:rsidRDefault="0067509E" w:rsidP="008F2E0E">
      <w:pPr>
        <w:ind w:firstLine="708"/>
        <w:jc w:val="both"/>
      </w:pPr>
      <w:r w:rsidRPr="0068083D">
        <w:t>Остановимся на особенностях рассмотрения гражданских дел в упрощенном порядке.</w:t>
      </w:r>
    </w:p>
    <w:p w14:paraId="3584B3B4" w14:textId="367B7854" w:rsidR="00551F31" w:rsidRDefault="004C2D67" w:rsidP="004C2D67">
      <w:pPr>
        <w:ind w:firstLine="708"/>
        <w:jc w:val="both"/>
      </w:pPr>
      <w:r w:rsidRPr="0068083D">
        <w:rPr>
          <w:b/>
        </w:rPr>
        <w:t>Дела, рассматриваемые в порядке упрощенного производства.</w:t>
      </w:r>
      <w:r w:rsidRPr="0068083D">
        <w:t xml:space="preserve"> </w:t>
      </w:r>
      <w:r w:rsidR="00551F31">
        <w:t>В</w:t>
      </w:r>
      <w:r w:rsidR="00DC38DF" w:rsidRPr="0068083D">
        <w:t xml:space="preserve"> </w:t>
      </w:r>
      <w:r w:rsidR="00765651">
        <w:t>гражданском судопроизводстве</w:t>
      </w:r>
      <w:r w:rsidR="00DC38DF" w:rsidRPr="0068083D">
        <w:t xml:space="preserve"> </w:t>
      </w:r>
      <w:r w:rsidR="00551F31">
        <w:t>предусмотрены 2 основания для рассмотрения дел в упрощенном производстве: 1) дело относится к перечню дел, подлежащих рассмотрению в упрощенном порядке (часть 1 ст. 323.2 ГПК)</w:t>
      </w:r>
      <w:r w:rsidR="009D21F2">
        <w:t xml:space="preserve"> – формальный признак,</w:t>
      </w:r>
      <w:r w:rsidR="00551F31">
        <w:t xml:space="preserve"> и 2) дело не относится к перечню дел, подлежащих рассмотрению в упрощенном порядке, но стороны согласились на его рассмотрение в порядке упрощенного производства (часть 2 ст. 323.2</w:t>
      </w:r>
      <w:r w:rsidR="00DC3D27">
        <w:t xml:space="preserve"> ГПК</w:t>
      </w:r>
      <w:r w:rsidR="00551F31">
        <w:t>).</w:t>
      </w:r>
    </w:p>
    <w:p w14:paraId="05394E8C" w14:textId="0ADB7FA6" w:rsidR="00DC38DF" w:rsidRPr="0068083D" w:rsidRDefault="00551F31" w:rsidP="00551F31">
      <w:pPr>
        <w:ind w:firstLine="708"/>
        <w:jc w:val="both"/>
      </w:pPr>
      <w:r>
        <w:t xml:space="preserve">По смыслу ч. 1 ст. 232.2 ГПК можно выделить три </w:t>
      </w:r>
      <w:r w:rsidR="009D21F2">
        <w:t xml:space="preserve">формальных </w:t>
      </w:r>
      <w:r w:rsidR="00DC38DF" w:rsidRPr="0068083D">
        <w:t>условия, при наличии одного из которых дело может быть рассмотрено в упрощенном производстве: требования истца должны носить бесспорный ха</w:t>
      </w:r>
      <w:r>
        <w:t>рактер, признаваться ответчиком или же</w:t>
      </w:r>
      <w:r w:rsidR="00DC38DF" w:rsidRPr="0068083D">
        <w:t xml:space="preserve"> иск должен быть заявлен на незначительную сумму.</w:t>
      </w:r>
    </w:p>
    <w:p w14:paraId="5200AA3D" w14:textId="5871F56A" w:rsidR="005D6C9F" w:rsidRPr="0068083D" w:rsidRDefault="005D6C9F" w:rsidP="004C2D67">
      <w:pPr>
        <w:ind w:firstLine="708"/>
        <w:jc w:val="both"/>
      </w:pPr>
      <w:r w:rsidRPr="0068083D">
        <w:t>Бесспорность обозначает, что иск основан на представленных истцом документах, устанавливающих денежные обязательства ответчика, которые ответчиком признаются, но не исполняются, и (или) на документах, подтверждающих задолженность по договору, кроме дел, рассматриваемых в порядке приказного производства.</w:t>
      </w:r>
    </w:p>
    <w:p w14:paraId="5E8731FF" w14:textId="618D1148" w:rsidR="00C9360E" w:rsidRPr="0068083D" w:rsidRDefault="00C9360E" w:rsidP="00C9360E">
      <w:pPr>
        <w:pStyle w:val="a3"/>
        <w:ind w:firstLine="708"/>
        <w:jc w:val="both"/>
      </w:pPr>
      <w:r w:rsidRPr="0068083D">
        <w:t>Признание ответчиком иска предполагает, что требования могут основываться на представленным истцом документах, устанавливающих имущественные обязательства ответчика, которые ответчиком признаются, но не выполняются, признание ответчиком своих обязательств должно быть совершено в письменной форме (например, в ответе на претензию)</w:t>
      </w:r>
      <w:r w:rsidRPr="0068083D">
        <w:rPr>
          <w:rStyle w:val="a5"/>
        </w:rPr>
        <w:t xml:space="preserve"> </w:t>
      </w:r>
      <w:r w:rsidRPr="0068083D">
        <w:rPr>
          <w:rStyle w:val="a5"/>
        </w:rPr>
        <w:footnoteReference w:id="10"/>
      </w:r>
      <w:r w:rsidRPr="0068083D">
        <w:t>.</w:t>
      </w:r>
    </w:p>
    <w:p w14:paraId="792F8A7F" w14:textId="2F37C791" w:rsidR="00C9360E" w:rsidRDefault="005D6C9F" w:rsidP="00C9360E">
      <w:pPr>
        <w:ind w:firstLine="708"/>
        <w:jc w:val="both"/>
      </w:pPr>
      <w:r w:rsidRPr="0068083D">
        <w:t>Незначительность суммы заявленных исковых требований</w:t>
      </w:r>
      <w:r w:rsidR="00C9360E" w:rsidRPr="0068083D">
        <w:t xml:space="preserve"> предполагает, что цена иска по делам о взыскании денежных средств или об истребовании имущества (кроме дел приказного производства), а также о признании права собственности не превышает 100 000 рублей.</w:t>
      </w:r>
    </w:p>
    <w:p w14:paraId="78E017A4" w14:textId="339DF9B4" w:rsidR="009D21F2" w:rsidRPr="00D97ECA" w:rsidRDefault="009D21F2" w:rsidP="00C9360E">
      <w:pPr>
        <w:ind w:firstLine="708"/>
        <w:jc w:val="both"/>
        <w:rPr>
          <w:lang w:val="en-US"/>
        </w:rPr>
      </w:pPr>
      <w:r>
        <w:t xml:space="preserve">Если по формальным признакам дело относится к перечню дел, рассматриваемых в упрощенном порядке, суд </w:t>
      </w:r>
      <w:r w:rsidR="00D97ECA">
        <w:t xml:space="preserve">на основании ст. 232.3 ГПК </w:t>
      </w:r>
      <w:r>
        <w:t xml:space="preserve">в определении о принятии дела к производству </w:t>
      </w:r>
      <w:r w:rsidR="00D97ECA">
        <w:t>указывает на рассмотрение дела в порядке упрощенного производства. Согласие сторон на рассмотрение дела в порядке упрощенного производства не требуется, подготовка такого дела к судебном разбирательству по правилам главы 14 ГПК РФ не производится.</w:t>
      </w:r>
    </w:p>
    <w:p w14:paraId="57D695F9" w14:textId="4AA9AF48" w:rsidR="002C63B2" w:rsidRPr="0068083D" w:rsidRDefault="00DB62A8" w:rsidP="00DB62A8">
      <w:pPr>
        <w:ind w:firstLine="708"/>
        <w:jc w:val="both"/>
        <w:rPr>
          <w:shd w:val="clear" w:color="auto" w:fill="FFFFFF"/>
        </w:rPr>
      </w:pPr>
      <w:r w:rsidRPr="0068083D">
        <w:rPr>
          <w:shd w:val="clear" w:color="auto" w:fill="FFFFFF"/>
        </w:rPr>
        <w:t xml:space="preserve">Кроме того, </w:t>
      </w:r>
      <w:r w:rsidR="00D97ECA">
        <w:rPr>
          <w:shd w:val="clear" w:color="auto" w:fill="FFFFFF"/>
        </w:rPr>
        <w:t xml:space="preserve">приняв к производству </w:t>
      </w:r>
      <w:r w:rsidR="00D97ECA" w:rsidRPr="0068083D">
        <w:rPr>
          <w:shd w:val="clear" w:color="auto" w:fill="FFFFFF"/>
        </w:rPr>
        <w:t xml:space="preserve">не входящее в перечень, </w:t>
      </w:r>
      <w:r w:rsidR="00D97ECA" w:rsidRPr="0068083D">
        <w:t>установленный частью 1 ст. 232.2 ГПК,</w:t>
      </w:r>
      <w:r w:rsidR="00D97ECA">
        <w:t xml:space="preserve"> </w:t>
      </w:r>
      <w:r w:rsidR="00D97ECA">
        <w:rPr>
          <w:shd w:val="clear" w:color="auto" w:fill="FFFFFF"/>
        </w:rPr>
        <w:t xml:space="preserve">исковое заявление по общим правилам искового производства,  на стадии подготовки дела к судебном разбирательству в определении о принятии дела к производству, в определении о подготовке дела к судебному разбирательству суд </w:t>
      </w:r>
      <w:r w:rsidR="00727FF7">
        <w:t xml:space="preserve">по ходатайству стороны либо по собственной инициативе может </w:t>
      </w:r>
      <w:r w:rsidR="00D97ECA">
        <w:t>предложить сторонам рассмотреть дело в упрощенном порядке</w:t>
      </w:r>
      <w:r w:rsidR="00727FF7">
        <w:t xml:space="preserve">. В этом случае дело  может </w:t>
      </w:r>
      <w:r w:rsidRPr="0068083D">
        <w:t xml:space="preserve">быть рассмотрено в упрощенном порядке, если </w:t>
      </w:r>
      <w:r w:rsidRPr="0068083D">
        <w:rPr>
          <w:shd w:val="clear" w:color="auto" w:fill="FFFFFF"/>
        </w:rPr>
        <w:t xml:space="preserve"> стороны согласны на его рассмотрение в порядке упрощенного производства (часть 2 ст. 232.2 ГПК</w:t>
      </w:r>
      <w:r w:rsidR="00727FF7">
        <w:rPr>
          <w:shd w:val="clear" w:color="auto" w:fill="FFFFFF"/>
        </w:rPr>
        <w:t>)</w:t>
      </w:r>
      <w:r w:rsidRPr="0068083D">
        <w:rPr>
          <w:shd w:val="clear" w:color="auto" w:fill="FFFFFF"/>
        </w:rPr>
        <w:t xml:space="preserve">. </w:t>
      </w:r>
    </w:p>
    <w:p w14:paraId="0C5EED13" w14:textId="182C5337" w:rsidR="00D023D2" w:rsidRPr="0068083D" w:rsidRDefault="00D023D2" w:rsidP="0093076A">
      <w:pPr>
        <w:ind w:firstLine="708"/>
        <w:jc w:val="both"/>
        <w:rPr>
          <w:shd w:val="clear" w:color="auto" w:fill="FFFFFF"/>
        </w:rPr>
      </w:pPr>
      <w:r w:rsidRPr="0068083D">
        <w:rPr>
          <w:shd w:val="clear" w:color="auto" w:fill="FFFFFF"/>
        </w:rPr>
        <w:t>Закон</w:t>
      </w:r>
      <w:r w:rsidR="001D1593" w:rsidRPr="0068083D">
        <w:rPr>
          <w:shd w:val="clear" w:color="auto" w:fill="FFFFFF"/>
        </w:rPr>
        <w:t>одатель установил</w:t>
      </w:r>
      <w:r w:rsidRPr="0068083D">
        <w:rPr>
          <w:shd w:val="clear" w:color="auto" w:fill="FFFFFF"/>
        </w:rPr>
        <w:t xml:space="preserve"> </w:t>
      </w:r>
      <w:r w:rsidR="001D1593" w:rsidRPr="0068083D">
        <w:rPr>
          <w:shd w:val="clear" w:color="auto" w:fill="FFFFFF"/>
        </w:rPr>
        <w:t>перечень исключений</w:t>
      </w:r>
      <w:r w:rsidR="00C84B97" w:rsidRPr="0068083D">
        <w:rPr>
          <w:shd w:val="clear" w:color="auto" w:fill="FFFFFF"/>
        </w:rPr>
        <w:t>, не позволяю</w:t>
      </w:r>
      <w:r w:rsidR="001D1593" w:rsidRPr="0068083D">
        <w:rPr>
          <w:shd w:val="clear" w:color="auto" w:fill="FFFFFF"/>
        </w:rPr>
        <w:t>щих</w:t>
      </w:r>
      <w:r w:rsidR="00C84B97" w:rsidRPr="0068083D">
        <w:rPr>
          <w:shd w:val="clear" w:color="auto" w:fill="FFFFFF"/>
        </w:rPr>
        <w:t xml:space="preserve"> рассмотреть дело</w:t>
      </w:r>
      <w:r w:rsidRPr="0068083D">
        <w:rPr>
          <w:shd w:val="clear" w:color="auto" w:fill="FFFFFF"/>
        </w:rPr>
        <w:t xml:space="preserve"> в упрощенном </w:t>
      </w:r>
      <w:r w:rsidR="003767A9" w:rsidRPr="0068083D">
        <w:rPr>
          <w:shd w:val="clear" w:color="auto" w:fill="FFFFFF"/>
        </w:rPr>
        <w:t>порядке</w:t>
      </w:r>
      <w:r w:rsidR="001D1593" w:rsidRPr="0068083D">
        <w:rPr>
          <w:shd w:val="clear" w:color="auto" w:fill="FFFFFF"/>
        </w:rPr>
        <w:t>, которые можно объединить в 2 группы по признаку очевидности:</w:t>
      </w:r>
    </w:p>
    <w:p w14:paraId="4E5CE353" w14:textId="61A54A4F" w:rsidR="003767A9" w:rsidRPr="0068083D" w:rsidRDefault="003767A9" w:rsidP="001D1593">
      <w:pPr>
        <w:ind w:firstLine="708"/>
        <w:jc w:val="both"/>
        <w:rPr>
          <w:shd w:val="clear" w:color="auto" w:fill="FFFFFF"/>
        </w:rPr>
      </w:pPr>
      <w:r w:rsidRPr="0068083D">
        <w:rPr>
          <w:shd w:val="clear" w:color="auto" w:fill="FFFFFF"/>
        </w:rPr>
        <w:t>а) обстоятельства, которые можно выявить при принятии иска:</w:t>
      </w:r>
    </w:p>
    <w:p w14:paraId="5794F55C" w14:textId="2A1998E6" w:rsidR="003767A9" w:rsidRPr="0068083D" w:rsidRDefault="003767A9" w:rsidP="001D1593">
      <w:r w:rsidRPr="0068083D">
        <w:t>1) дела, возникающие из административных правоотношений;</w:t>
      </w:r>
    </w:p>
    <w:p w14:paraId="0895AC48" w14:textId="330B6787" w:rsidR="003767A9" w:rsidRPr="0068083D" w:rsidRDefault="003767A9" w:rsidP="001D1593">
      <w:r w:rsidRPr="0068083D">
        <w:t>2) дела, связанные с государственной тайной;</w:t>
      </w:r>
    </w:p>
    <w:p w14:paraId="70FF022C" w14:textId="578F73D1" w:rsidR="003767A9" w:rsidRPr="0068083D" w:rsidRDefault="003767A9" w:rsidP="001D1593">
      <w:r w:rsidRPr="0068083D">
        <w:t>3) дела по спорам, затрагивающим права детей;</w:t>
      </w:r>
    </w:p>
    <w:p w14:paraId="02033EC9" w14:textId="12955895" w:rsidR="003767A9" w:rsidRPr="0068083D" w:rsidRDefault="003767A9" w:rsidP="001D1593">
      <w:r w:rsidRPr="0068083D">
        <w:t xml:space="preserve">4) дела </w:t>
      </w:r>
      <w:r w:rsidR="001D1593" w:rsidRPr="0068083D">
        <w:t>особого производства;</w:t>
      </w:r>
    </w:p>
    <w:p w14:paraId="518C4E9B" w14:textId="7553BF92" w:rsidR="003767A9" w:rsidRPr="0068083D" w:rsidRDefault="003767A9" w:rsidP="001D1593">
      <w:pPr>
        <w:ind w:firstLine="708"/>
        <w:jc w:val="both"/>
      </w:pPr>
      <w:r w:rsidRPr="0068083D">
        <w:t xml:space="preserve">б) обстоятельства, которые можно выявить </w:t>
      </w:r>
      <w:r w:rsidR="00C84B97" w:rsidRPr="0068083D">
        <w:t xml:space="preserve">только </w:t>
      </w:r>
      <w:r w:rsidRPr="0068083D">
        <w:t>в ходе рассмотрения дела, то есть после принятия иска:</w:t>
      </w:r>
    </w:p>
    <w:p w14:paraId="0E6A83ED" w14:textId="77777777" w:rsidR="003767A9" w:rsidRPr="0068083D" w:rsidRDefault="003767A9" w:rsidP="001D1593">
      <w:pPr>
        <w:jc w:val="both"/>
      </w:pPr>
      <w:r w:rsidRPr="0068083D">
        <w:t xml:space="preserve">1) удовлетворено ходатайство третьего лица о вступлении в дело, </w:t>
      </w:r>
    </w:p>
    <w:p w14:paraId="4C424301" w14:textId="7D2B156F" w:rsidR="003767A9" w:rsidRPr="0068083D" w:rsidRDefault="003767A9" w:rsidP="001D1593">
      <w:pPr>
        <w:jc w:val="both"/>
      </w:pPr>
      <w:r w:rsidRPr="0068083D">
        <w:t xml:space="preserve">2) принят встречный иск, который не может быть рассмотрен в упрощенном порядке, </w:t>
      </w:r>
    </w:p>
    <w:p w14:paraId="704917B9" w14:textId="3BD9D040" w:rsidR="003767A9" w:rsidRPr="0068083D" w:rsidRDefault="003767A9" w:rsidP="001D1593">
      <w:pPr>
        <w:jc w:val="both"/>
      </w:pPr>
      <w:r w:rsidRPr="0068083D">
        <w:t>3) суд, в том числе по ходатайству одной из сторон, пришел к выводу о том, что:</w:t>
      </w:r>
    </w:p>
    <w:p w14:paraId="3F1FF670" w14:textId="1A037247" w:rsidR="003767A9" w:rsidRPr="0068083D" w:rsidRDefault="003767A9" w:rsidP="003767A9">
      <w:pPr>
        <w:jc w:val="both"/>
      </w:pPr>
      <w:r w:rsidRPr="0068083D">
        <w:t>- необходимо выяснить дополнительные обстоятельства или исследовать дополнительные доказательства, а также произвести осмотр и исследование доказательств по месту их нахождения, назначить экспертизу или заслушать свидетельские показания;</w:t>
      </w:r>
    </w:p>
    <w:p w14:paraId="483E059F" w14:textId="70853849" w:rsidR="003767A9" w:rsidRPr="0068083D" w:rsidRDefault="003767A9" w:rsidP="003767A9">
      <w:pPr>
        <w:jc w:val="both"/>
      </w:pPr>
      <w:r w:rsidRPr="0068083D">
        <w:t>- заявленное требование связано с иными требованиями, в том числе к другим лицам, или судебным актом, принятым по данному делу, могут быть нарушены права и законные интересы других лиц.</w:t>
      </w:r>
    </w:p>
    <w:p w14:paraId="41CD41AE" w14:textId="62BB2AFB" w:rsidR="003767A9" w:rsidRPr="0068083D" w:rsidRDefault="00200557" w:rsidP="00200557">
      <w:pPr>
        <w:jc w:val="both"/>
      </w:pPr>
      <w:r w:rsidRPr="0068083D">
        <w:tab/>
      </w:r>
      <w:r w:rsidR="00EE0FE5" w:rsidRPr="0068083D">
        <w:t>Также в</w:t>
      </w:r>
      <w:r w:rsidRPr="0068083D">
        <w:t xml:space="preserve"> упрощенном порядке могут рассматриваться несколько требований, одно из которых носит имущественный характер и относится к требованиям, подлежащим рассмотрению в упрощенном порядке на основании части 1 ст. 232.1 ГПК, а другие требования носят неимущественный характер и суд не выделит эти требования в отдельное производство на основании части 2 ст. 151 ГПК. </w:t>
      </w:r>
    </w:p>
    <w:p w14:paraId="1380F22E" w14:textId="77777777" w:rsidR="008E7230" w:rsidRDefault="00EE0FE5" w:rsidP="008E7230">
      <w:pPr>
        <w:shd w:val="clear" w:color="auto" w:fill="FFFFFF"/>
        <w:spacing w:after="150" w:line="300" w:lineRule="atLeast"/>
        <w:contextualSpacing/>
        <w:jc w:val="both"/>
        <w:textAlignment w:val="baseline"/>
      </w:pPr>
      <w:r w:rsidRPr="0068083D">
        <w:tab/>
      </w:r>
      <w:r w:rsidRPr="0068083D">
        <w:rPr>
          <w:b/>
        </w:rPr>
        <w:t>Срок рассмотрения.</w:t>
      </w:r>
      <w:r w:rsidRPr="0068083D">
        <w:t xml:space="preserve"> </w:t>
      </w:r>
      <w:r w:rsidR="00DC4D87">
        <w:t xml:space="preserve">Целью упрощенного производства является именно упрощение порядка рассмотрения дел, а не его ускорение. Вместе с тем, </w:t>
      </w:r>
      <w:r w:rsidR="00C94BF4">
        <w:t xml:space="preserve">к </w:t>
      </w:r>
      <w:r w:rsidR="00DC4D87">
        <w:t>о</w:t>
      </w:r>
      <w:r w:rsidR="00C94BF4">
        <w:t>сновным достоинства</w:t>
      </w:r>
      <w:r w:rsidRPr="0068083D">
        <w:t xml:space="preserve">м упрощенного производства </w:t>
      </w:r>
      <w:r w:rsidR="00C94BF4">
        <w:t>нельзя не отнести</w:t>
      </w:r>
      <w:r w:rsidRPr="0068083D">
        <w:t xml:space="preserve"> </w:t>
      </w:r>
      <w:r w:rsidR="001D1593" w:rsidRPr="0068083D">
        <w:t xml:space="preserve">сокращенный </w:t>
      </w:r>
      <w:r w:rsidRPr="0068083D">
        <w:t xml:space="preserve">срок рассмотрения гражданского дела. </w:t>
      </w:r>
      <w:r w:rsidR="001D1593" w:rsidRPr="0068083D">
        <w:t>Продолжительность срока рассмотрения данной категории дел</w:t>
      </w:r>
      <w:r w:rsidRPr="0068083D">
        <w:t xml:space="preserve"> прямо не определен</w:t>
      </w:r>
      <w:r w:rsidR="001D1593" w:rsidRPr="0068083D">
        <w:t>а</w:t>
      </w:r>
      <w:r w:rsidRPr="0068083D">
        <w:t xml:space="preserve"> ГПК, а устанавливается судом на основании нескольких закрепленн</w:t>
      </w:r>
      <w:r w:rsidR="00D05E09" w:rsidRPr="0068083D">
        <w:t>ых</w:t>
      </w:r>
      <w:r w:rsidR="001D1593" w:rsidRPr="0068083D">
        <w:t xml:space="preserve"> в ст. 232.3 ГПК правил: во-первых,</w:t>
      </w:r>
      <w:r w:rsidR="00D05E09" w:rsidRPr="0068083D">
        <w:t xml:space="preserve"> в определении о принятии дела к производству или переходе на рассмотрение дела в порядке упрощенного производства суд устанавливает срок для представления сторонами в суд, рассматривающий дело, и направления ими друг другу доказательств и возражений относительно предъявленных требований, который должен составлять не менее </w:t>
      </w:r>
      <w:r w:rsidR="001D1593" w:rsidRPr="0068083D">
        <w:t>15</w:t>
      </w:r>
      <w:r w:rsidR="00D05E09" w:rsidRPr="0068083D">
        <w:t xml:space="preserve"> дней со дня вынесения соответствующего определения. </w:t>
      </w:r>
    </w:p>
    <w:p w14:paraId="4831DEFF" w14:textId="77777777" w:rsidR="00806CA9" w:rsidRDefault="001D1593" w:rsidP="008E7230">
      <w:pPr>
        <w:shd w:val="clear" w:color="auto" w:fill="FFFFFF"/>
        <w:spacing w:after="150" w:line="300" w:lineRule="atLeast"/>
        <w:ind w:firstLine="547"/>
        <w:contextualSpacing/>
        <w:jc w:val="both"/>
        <w:textAlignment w:val="baseline"/>
      </w:pPr>
      <w:r w:rsidRPr="0068083D">
        <w:t>Во-вторых,</w:t>
      </w:r>
      <w:r w:rsidR="00D05E09" w:rsidRPr="0068083D">
        <w:t xml:space="preserve"> в вышеназванных определениях суд устанавливает срок, в течение которого стороны вправе представить в суд, рассматривающий дело, и направить друг другу дополнительно документы, содержащие объяснения по существу заявленных требований и возражений в обоснование своей позиции, и который должен составлять не менее </w:t>
      </w:r>
      <w:r w:rsidRPr="0068083D">
        <w:t>30</w:t>
      </w:r>
      <w:r w:rsidR="00D05E09" w:rsidRPr="0068083D">
        <w:t xml:space="preserve"> дней со дня вынесения соответствующего определения. Период между датой окончания срока представления доказательств и возражений и датой окончания срока представления иных документов должен составлять не менее </w:t>
      </w:r>
      <w:r w:rsidRPr="0068083D">
        <w:t>15</w:t>
      </w:r>
      <w:r w:rsidR="00D05E09" w:rsidRPr="0068083D">
        <w:t xml:space="preserve"> дней. </w:t>
      </w:r>
    </w:p>
    <w:p w14:paraId="61B90EFD" w14:textId="3C44C324" w:rsidR="008E7230" w:rsidRDefault="008E7230" w:rsidP="008E7230">
      <w:pPr>
        <w:shd w:val="clear" w:color="auto" w:fill="FFFFFF"/>
        <w:spacing w:after="150" w:line="300" w:lineRule="atLeast"/>
        <w:ind w:firstLine="547"/>
        <w:contextualSpacing/>
        <w:jc w:val="both"/>
        <w:textAlignment w:val="baseline"/>
      </w:pPr>
      <w:r w:rsidRPr="008E7230">
        <w:t>Иными словами, 15-тидневный срок установлен для раскрытия доказательств, 30-тидневный для обоснования своей позиции по делу, каждый из перечисленных сроков устанавливается судом.</w:t>
      </w:r>
    </w:p>
    <w:p w14:paraId="3601CC30" w14:textId="77777777" w:rsidR="00806CA9" w:rsidRPr="003D7DFB" w:rsidRDefault="00806CA9" w:rsidP="00806CA9">
      <w:pPr>
        <w:ind w:firstLine="547"/>
        <w:jc w:val="both"/>
      </w:pPr>
      <w:r w:rsidRPr="003D7DFB">
        <w:t>Установление конкретных сроков для представления документов призвано дисциплинировать стороны, направлено на пресечение злоупотребления процессуальными правами и на скорейшее рассмотрение дела. </w:t>
      </w:r>
    </w:p>
    <w:p w14:paraId="00B86636" w14:textId="3250DC5B" w:rsidR="00D05E09" w:rsidRPr="0068083D" w:rsidRDefault="001D1593" w:rsidP="008E7230">
      <w:pPr>
        <w:ind w:firstLine="547"/>
        <w:contextualSpacing/>
        <w:jc w:val="both"/>
      </w:pPr>
      <w:r w:rsidRPr="0068083D">
        <w:t>В-третьих,</w:t>
      </w:r>
      <w:r w:rsidR="00D05E09" w:rsidRPr="0068083D">
        <w:t xml:space="preserve"> </w:t>
      </w:r>
      <w:r w:rsidRPr="0068083D">
        <w:t>с</w:t>
      </w:r>
      <w:r w:rsidR="00D05E09" w:rsidRPr="0068083D">
        <w:t xml:space="preserve">уд рассматривает дело в порядке упрощенного производства без вызова сторон после истечения указанных сроков, проведение предварительного заседание и отложение дела не применяются. </w:t>
      </w:r>
      <w:r w:rsidRPr="0068083D">
        <w:t>Следовательно</w:t>
      </w:r>
      <w:r w:rsidR="00D05E09" w:rsidRPr="0068083D">
        <w:t xml:space="preserve">, срок рассмотрения дела не может быть менее </w:t>
      </w:r>
      <w:r w:rsidR="009C5EE7" w:rsidRPr="0068083D">
        <w:t>30</w:t>
      </w:r>
      <w:r w:rsidR="00D05E09" w:rsidRPr="0068083D">
        <w:t xml:space="preserve"> дней.</w:t>
      </w:r>
      <w:r w:rsidR="00052A52" w:rsidRPr="0068083D">
        <w:t xml:space="preserve"> </w:t>
      </w:r>
      <w:r w:rsidRPr="0068083D">
        <w:t>Вероятно, предполагается, что дело будет рассмотрено немедленно по истечении указанных сроков</w:t>
      </w:r>
      <w:r w:rsidR="00F4331F" w:rsidRPr="0068083D">
        <w:t>. Остается непонятным</w:t>
      </w:r>
      <w:r w:rsidR="00052A52" w:rsidRPr="0068083D">
        <w:t xml:space="preserve">, почему законодатель прямо не </w:t>
      </w:r>
      <w:r w:rsidR="00F4331F" w:rsidRPr="0068083D">
        <w:t>установил</w:t>
      </w:r>
      <w:r w:rsidR="00052A52" w:rsidRPr="0068083D">
        <w:t xml:space="preserve"> предельный срок рассмотрения дела в упрощенном производстве, как это сделано в части 2 ст. 226 АПК РФ.</w:t>
      </w:r>
    </w:p>
    <w:p w14:paraId="75D334AE" w14:textId="33BE3746" w:rsidR="008708C1" w:rsidRPr="0068083D" w:rsidRDefault="00466959" w:rsidP="004C2D67">
      <w:pPr>
        <w:ind w:firstLine="708"/>
        <w:jc w:val="both"/>
      </w:pPr>
      <w:r w:rsidRPr="0068083D">
        <w:rPr>
          <w:b/>
        </w:rPr>
        <w:t>Извещение</w:t>
      </w:r>
      <w:r w:rsidRPr="0068083D">
        <w:t xml:space="preserve">. </w:t>
      </w:r>
      <w:r w:rsidR="00D41E7B" w:rsidRPr="0068083D">
        <w:t>Особенностью рассмотрения дел уп</w:t>
      </w:r>
      <w:r w:rsidR="00142F99" w:rsidRPr="0068083D">
        <w:t>рощенного производства является их рассмотрение без вызова сторон</w:t>
      </w:r>
      <w:r w:rsidR="005675C2" w:rsidRPr="0068083D">
        <w:t>. Участие в делах упрощенного производства</w:t>
      </w:r>
      <w:r w:rsidR="00142F99" w:rsidRPr="0068083D">
        <w:t xml:space="preserve"> </w:t>
      </w:r>
      <w:r w:rsidR="005675C2" w:rsidRPr="0068083D">
        <w:t>лиц, участвующих в деле, представителей и других участников гражданского процесса вообще не требуется. В связи с этим суд не извещает участников упрощенного производства о времени и месте судебного заседания, а также о совершении отдельных процессуальных действий.</w:t>
      </w:r>
    </w:p>
    <w:p w14:paraId="34C283B4" w14:textId="2A5776C9" w:rsidR="00D41E7B" w:rsidRPr="0068083D" w:rsidRDefault="00D41E7B" w:rsidP="00D41E7B">
      <w:pPr>
        <w:ind w:firstLine="708"/>
        <w:jc w:val="both"/>
      </w:pPr>
      <w:r w:rsidRPr="0068083D">
        <w:t>Суд обязан лишь известить стороны о рассмотрении дела в порядке упрощенного производства или о переходе на упрощенное производство (ч. 2 ст. 232.3 ГПК).</w:t>
      </w:r>
    </w:p>
    <w:p w14:paraId="20A6D828" w14:textId="5EE86715" w:rsidR="00D41E7B" w:rsidRPr="0068083D" w:rsidRDefault="00D41E7B" w:rsidP="00D41E7B">
      <w:pPr>
        <w:ind w:firstLine="708"/>
        <w:jc w:val="both"/>
      </w:pPr>
      <w:r w:rsidRPr="0068083D">
        <w:t>По этой причине</w:t>
      </w:r>
      <w:r w:rsidR="00CF4DC6" w:rsidRPr="0068083D">
        <w:t xml:space="preserve"> (неучастие сторон в заседании)</w:t>
      </w:r>
      <w:r w:rsidRPr="0068083D">
        <w:t xml:space="preserve"> невозможно отложение разбирательства по основаниям, предусмотренным ст. 169 ГПК, то есть в связи с неявкой лиц, участвующих в деле, для предъявления встречного иска, необходимости представления или истребования дополнительных доказательств, привлечения к участию в деле других лиц, совершения иных процессуальных действий и т.д.</w:t>
      </w:r>
    </w:p>
    <w:p w14:paraId="14C77689" w14:textId="5575AC29" w:rsidR="00CF4DC6" w:rsidRPr="0068083D" w:rsidRDefault="00CF4DC6" w:rsidP="00D41E7B">
      <w:pPr>
        <w:ind w:firstLine="708"/>
        <w:jc w:val="both"/>
      </w:pPr>
      <w:r w:rsidRPr="0068083D">
        <w:t>Отсутствие у суда сведений о получении сторонами копий определения о рассмотрении</w:t>
      </w:r>
      <w:r w:rsidR="00F73EA0" w:rsidRPr="0068083D">
        <w:t xml:space="preserve"> дела в упрощенном производстве либо</w:t>
      </w:r>
      <w:r w:rsidRPr="0068083D">
        <w:t xml:space="preserve"> очевидная для суда невозможность стороны ознакомиться с материалами, а также представить возражения и доказательства влечет за собой переход к рассмотрению дела в обычном порядке.</w:t>
      </w:r>
    </w:p>
    <w:p w14:paraId="1E5A85E6" w14:textId="6233CCBA" w:rsidR="00F73EA0" w:rsidRPr="0068083D" w:rsidRDefault="00F73EA0" w:rsidP="00D41E7B">
      <w:pPr>
        <w:ind w:firstLine="708"/>
        <w:jc w:val="both"/>
      </w:pPr>
      <w:r w:rsidRPr="0068083D">
        <w:t>Наиболее распространенный повод для отмены решени</w:t>
      </w:r>
      <w:r w:rsidR="00300519">
        <w:t>я судом апелляционной инстанции –</w:t>
      </w:r>
      <w:r w:rsidRPr="0068083D">
        <w:t xml:space="preserve"> рассмотрение дела в отсутствие кого-либо из лиц, участвующих в деле и не извещенных надлежащим образом о времени и месте судебного заседания (п. 2 ч. 4 ст. 330 ГПК) не может применяться по делам упрощенного производства, так как участие сторон в рассмотрении дела не предусмотрено.</w:t>
      </w:r>
    </w:p>
    <w:p w14:paraId="09496CA9" w14:textId="374844CC" w:rsidR="00CB3BEC" w:rsidRPr="0068083D" w:rsidRDefault="00CB3BEC" w:rsidP="00D41E7B">
      <w:pPr>
        <w:ind w:firstLine="708"/>
        <w:jc w:val="both"/>
      </w:pPr>
      <w:r w:rsidRPr="0068083D">
        <w:rPr>
          <w:b/>
        </w:rPr>
        <w:t>Изменение исковых требований</w:t>
      </w:r>
      <w:r w:rsidRPr="0068083D">
        <w:t>. Законодатель</w:t>
      </w:r>
      <w:r w:rsidR="00EB6FFF" w:rsidRPr="0068083D">
        <w:t>ство не содержит прямого запрета в части права истца</w:t>
      </w:r>
      <w:r w:rsidRPr="0068083D">
        <w:t xml:space="preserve"> изменять предмет или основания иска, принятого по правилам упрощенного производства. </w:t>
      </w:r>
      <w:r w:rsidR="00EB6FFF" w:rsidRPr="0068083D">
        <w:t xml:space="preserve">Р. </w:t>
      </w:r>
      <w:proofErr w:type="spellStart"/>
      <w:r w:rsidR="00EB6FFF" w:rsidRPr="0068083D">
        <w:t>Карагаевым</w:t>
      </w:r>
      <w:proofErr w:type="spellEnd"/>
      <w:r w:rsidR="00EB6FFF" w:rsidRPr="0068083D">
        <w:t xml:space="preserve"> высказано небезынтересное мнение о том, что е</w:t>
      </w:r>
      <w:r w:rsidRPr="0068083D">
        <w:t>сли изменение предмета, либо основания иска последовало сразу же или в ближайшие дни после подачи самого иска, вполне возможно, что суд успеет направить ответчику извещение о предоставлении отзыва по измененным требованиям. В тех случаях, когда вовремя дождаться отзыв на измененный иск невозможно, необходимо переходить в общее исковое производство</w:t>
      </w:r>
      <w:r w:rsidR="00EB6FFF" w:rsidRPr="0068083D">
        <w:rPr>
          <w:rStyle w:val="a5"/>
        </w:rPr>
        <w:footnoteReference w:id="11"/>
      </w:r>
      <w:r w:rsidRPr="0068083D">
        <w:t>.</w:t>
      </w:r>
    </w:p>
    <w:p w14:paraId="241156A3" w14:textId="6126010B" w:rsidR="00715E0F" w:rsidRPr="00DC3D27" w:rsidRDefault="00F73EA0" w:rsidP="00576239">
      <w:pPr>
        <w:ind w:firstLine="708"/>
        <w:jc w:val="both"/>
      </w:pPr>
      <w:r w:rsidRPr="0068083D">
        <w:rPr>
          <w:b/>
        </w:rPr>
        <w:t>Предоставление доказательств</w:t>
      </w:r>
      <w:r w:rsidRPr="0068083D">
        <w:t xml:space="preserve">. </w:t>
      </w:r>
      <w:r w:rsidR="00DC3D27">
        <w:t xml:space="preserve">Особенностью предоставления доказательств и дополнительных документов в упрощенном производстве является их предоставление в суд в 2 этапа </w:t>
      </w:r>
      <w:r w:rsidR="00715E0F" w:rsidRPr="00DC3D27">
        <w:t>с установлением фиксированных сроков со дня вынесения определения о принятии искового заявления к производству или определения о переходе к рассмотрению дела в порядке упрощенного производства:</w:t>
      </w:r>
    </w:p>
    <w:p w14:paraId="483581AF" w14:textId="77777777" w:rsidR="00715E0F" w:rsidRPr="00DC3D27" w:rsidRDefault="00715E0F" w:rsidP="00576239">
      <w:pPr>
        <w:jc w:val="both"/>
      </w:pPr>
      <w:r w:rsidRPr="00DC3D27">
        <w:t>- не менее пятнадцати дней для представления доказательств и возражений относительно предъявленных требований;</w:t>
      </w:r>
    </w:p>
    <w:p w14:paraId="47BCE194" w14:textId="77777777" w:rsidR="00715E0F" w:rsidRPr="00E26F85" w:rsidRDefault="00715E0F" w:rsidP="00576239">
      <w:pPr>
        <w:jc w:val="both"/>
      </w:pPr>
      <w:r w:rsidRPr="00DC3D27">
        <w:t>- не менее тридцати дней для представления дополнительных документов, содержащих объяснения по существу заявленных требований и возражений в обоснование своей позиции.</w:t>
      </w:r>
    </w:p>
    <w:p w14:paraId="02E6FF15" w14:textId="0A02EC46" w:rsidR="009C5EE7" w:rsidRPr="0068083D" w:rsidRDefault="00B53E26" w:rsidP="00EB6FFF">
      <w:pPr>
        <w:shd w:val="clear" w:color="auto" w:fill="FFFFFF"/>
        <w:spacing w:after="100" w:afterAutospacing="1" w:line="270" w:lineRule="atLeast"/>
        <w:ind w:firstLine="709"/>
        <w:contextualSpacing/>
        <w:jc w:val="both"/>
        <w:textAlignment w:val="baseline"/>
        <w:rPr>
          <w:rFonts w:ascii="Times" w:hAnsi="Times" w:cs="Times New Roman"/>
          <w:color w:val="000000"/>
          <w:sz w:val="20"/>
          <w:szCs w:val="20"/>
        </w:rPr>
      </w:pPr>
      <w:r w:rsidRPr="0068083D">
        <w:t>Документы, прилагаемые к исковому заявлению, подаются в суд по общим правилам, установленным ст. 132 ГПК.</w:t>
      </w:r>
      <w:r w:rsidR="0083757B" w:rsidRPr="0068083D">
        <w:t xml:space="preserve"> </w:t>
      </w:r>
      <w:r w:rsidR="008B357E" w:rsidRPr="0068083D">
        <w:t xml:space="preserve">Следует отметить, что </w:t>
      </w:r>
      <w:r w:rsidR="00980EBC" w:rsidRPr="0068083D">
        <w:t xml:space="preserve">законодатель предполагает предоставление в суд подлинников документов (ч. 2 ст. 71, ст. 132 ГПК). </w:t>
      </w:r>
      <w:r w:rsidR="00EB6FFF" w:rsidRPr="0068083D">
        <w:t>Как справедливо подчеркнул Р. Карагаев, н</w:t>
      </w:r>
      <w:r w:rsidR="00980EBC" w:rsidRPr="0068083D">
        <w:t>е редким явлением в практике является представление сторонами копий документов без подтверждения их подлинниками. Правила упрощенного (письменного) производства прямо не оговаривают действия суда в подобной ситуации. Истребование у сторон подлинников и сличение их с копиями являлось бы ни чем иным как совершением судом подготовительных действий, что неизбежно вело бы в каждой такой ситуации к переходу в общее исковое производство, а, соответственно, к нивелированию института упрощенного (письменного) производства</w:t>
      </w:r>
      <w:r w:rsidR="00422132" w:rsidRPr="0068083D">
        <w:rPr>
          <w:rStyle w:val="a5"/>
        </w:rPr>
        <w:footnoteReference w:id="12"/>
      </w:r>
      <w:r w:rsidR="00980EBC" w:rsidRPr="0068083D">
        <w:t>.</w:t>
      </w:r>
    </w:p>
    <w:p w14:paraId="2FC12444" w14:textId="2D2EF4C6" w:rsidR="00F73EA0" w:rsidRPr="0068083D" w:rsidRDefault="0083757B" w:rsidP="00EB6FFF">
      <w:pPr>
        <w:ind w:firstLine="709"/>
        <w:contextualSpacing/>
        <w:jc w:val="both"/>
      </w:pPr>
      <w:r w:rsidRPr="0068083D">
        <w:t>В определении о принятии исково</w:t>
      </w:r>
      <w:r w:rsidR="009C5EE7" w:rsidRPr="0068083D">
        <w:t>го заявления к производству или о переходе к рассмотрению дела в упрощенном производстве суд устанавливает срок</w:t>
      </w:r>
      <w:r w:rsidR="00466959" w:rsidRPr="0068083D">
        <w:t xml:space="preserve"> –</w:t>
      </w:r>
      <w:r w:rsidR="009C5EE7" w:rsidRPr="0068083D">
        <w:t xml:space="preserve"> не</w:t>
      </w:r>
      <w:r w:rsidR="00466959" w:rsidRPr="0068083D">
        <w:t xml:space="preserve"> </w:t>
      </w:r>
      <w:r w:rsidR="009C5EE7" w:rsidRPr="0068083D">
        <w:t xml:space="preserve"> менее 15 дней со дня вынесения определения для предоставления сторонами в суд и направления друг другу доказательств и возражений относительно предъявленных требований.</w:t>
      </w:r>
    </w:p>
    <w:p w14:paraId="23E34289" w14:textId="7D71245F" w:rsidR="00806CA9" w:rsidRDefault="009C5EE7" w:rsidP="00806CA9">
      <w:pPr>
        <w:shd w:val="clear" w:color="auto" w:fill="FFFFFF"/>
        <w:spacing w:after="150" w:line="300" w:lineRule="atLeast"/>
        <w:ind w:firstLine="709"/>
        <w:contextualSpacing/>
        <w:jc w:val="both"/>
        <w:textAlignment w:val="baseline"/>
      </w:pPr>
      <w:r w:rsidRPr="0068083D">
        <w:t xml:space="preserve">В том же постановлении суд также определяет срок для предоставления сторонами в суд и направления друг другу дополнительных документов, содержащих объяснения по существу заявленных требований и возражений в обосновании своей позиции. </w:t>
      </w:r>
      <w:r w:rsidR="00EB6FFF" w:rsidRPr="0068083D">
        <w:t>Т</w:t>
      </w:r>
      <w:r w:rsidR="00570E35" w:rsidRPr="0068083D">
        <w:t xml:space="preserve">акие документы не должны содержать ссылки на доказательства, которые не были представлены в срок для направления друг другу доказательств и возражений относительно предъявленных требований, установленный ч. 2 ст. 232.3 ГПК. </w:t>
      </w:r>
      <w:r w:rsidRPr="0068083D">
        <w:t>Этот срок должен быть не менее 30 дней со дня вынесения определения, причем период между датой окончания срока предоставления доказательств и возражений и датой окончания срока предоставления иных документов дол</w:t>
      </w:r>
      <w:r w:rsidR="00570E35" w:rsidRPr="0068083D">
        <w:t>жен составлять не менее 15 дней.</w:t>
      </w:r>
      <w:r w:rsidR="00806CA9">
        <w:t xml:space="preserve"> </w:t>
      </w:r>
    </w:p>
    <w:p w14:paraId="38BF7473" w14:textId="607C44AE" w:rsidR="00806CA9" w:rsidRPr="00806CA9" w:rsidRDefault="00806CA9" w:rsidP="00806CA9">
      <w:pPr>
        <w:shd w:val="clear" w:color="auto" w:fill="FFFFFF"/>
        <w:spacing w:after="150" w:line="300" w:lineRule="atLeast"/>
        <w:ind w:firstLine="709"/>
        <w:contextualSpacing/>
        <w:jc w:val="both"/>
        <w:textAlignment w:val="baseline"/>
      </w:pPr>
      <w:r w:rsidRPr="00806CA9">
        <w:t>Иными словами, 15-тидневный срок установлен для раскрытия доказательств, 30-тидневный для обоснования своей позиции по делу, каждый из перечисленных сроков устанавливается судом.</w:t>
      </w:r>
    </w:p>
    <w:p w14:paraId="39545065" w14:textId="788D458C" w:rsidR="00570E35" w:rsidRPr="0068083D" w:rsidRDefault="00570E35" w:rsidP="00806CA9">
      <w:pPr>
        <w:ind w:firstLine="709"/>
        <w:contextualSpacing/>
        <w:jc w:val="both"/>
      </w:pPr>
      <w:r w:rsidRPr="0068083D">
        <w:t>Поступившие по истечении установленных судом сроков, но до принятия решения доказательства и иные документы принимаются судом при условии их пропуска по уважительным причинам.</w:t>
      </w:r>
    </w:p>
    <w:p w14:paraId="24DA654B" w14:textId="5CB9034B" w:rsidR="00466959" w:rsidRPr="0068083D" w:rsidRDefault="00466959" w:rsidP="00D41E7B">
      <w:pPr>
        <w:ind w:firstLine="708"/>
        <w:jc w:val="both"/>
      </w:pPr>
      <w:r w:rsidRPr="0068083D">
        <w:t>Высший Арбитражный Суд РФ обратил внимание на ситуацию, когда с нарушение сроков предоставления в суд поступают документы, подтверждающие исполнение заявленных требований в полном объеме или в части без обоснования невозможности их предоставления в установленный срок:</w:t>
      </w:r>
    </w:p>
    <w:p w14:paraId="3DA0CBD8" w14:textId="41B9EBA8" w:rsidR="00466959" w:rsidRPr="0068083D" w:rsidRDefault="00466959" w:rsidP="00D41E7B">
      <w:pPr>
        <w:ind w:firstLine="708"/>
        <w:jc w:val="both"/>
      </w:pPr>
      <w:r w:rsidRPr="0068083D">
        <w:t>- если такие документы поступили до вынесения решения по делу они учитываются судом при принятии решения по рассматриваемому делу и не являются основанием для перехода к рассмотрению дела по общим правилам судопроизводства;</w:t>
      </w:r>
    </w:p>
    <w:p w14:paraId="5FD677AC" w14:textId="2C91EA79" w:rsidR="00466959" w:rsidRPr="0068083D" w:rsidRDefault="00466959" w:rsidP="00D41E7B">
      <w:pPr>
        <w:ind w:firstLine="708"/>
        <w:jc w:val="both"/>
      </w:pPr>
      <w:r w:rsidRPr="0068083D">
        <w:t>- если такие документы поступили в суд после принятия решения по делу, рассмотренному в упрощенном порядке, то применительно к ст. 43 Федерального закона от 02.10.2007 г. № 229-AP «Об исполнительном производстве»</w:t>
      </w:r>
      <w:r w:rsidR="001805E8" w:rsidRPr="0068083D">
        <w:t>, представление данный документов в суд является основанием для прекращения исполнительного производства;</w:t>
      </w:r>
    </w:p>
    <w:p w14:paraId="4643FE2F" w14:textId="4C88B856" w:rsidR="001805E8" w:rsidRDefault="001805E8" w:rsidP="00D41E7B">
      <w:pPr>
        <w:ind w:firstLine="708"/>
        <w:jc w:val="both"/>
      </w:pPr>
      <w:r w:rsidRPr="0068083D">
        <w:t>- если такие документы поступили в суд до выдачи исполнительного листа, суд отказывает в его выдаче</w:t>
      </w:r>
      <w:r w:rsidRPr="0068083D">
        <w:rPr>
          <w:rStyle w:val="a5"/>
        </w:rPr>
        <w:footnoteReference w:id="13"/>
      </w:r>
      <w:r w:rsidRPr="0068083D">
        <w:t>.</w:t>
      </w:r>
    </w:p>
    <w:p w14:paraId="0DB106DC" w14:textId="2D6710E4" w:rsidR="00C56DC2" w:rsidRDefault="006728E0" w:rsidP="006728E0">
      <w:pPr>
        <w:ind w:firstLine="708"/>
        <w:jc w:val="both"/>
      </w:pPr>
      <w:r w:rsidRPr="006728E0">
        <w:rPr>
          <w:b/>
        </w:rPr>
        <w:t>Рассмотрение дела</w:t>
      </w:r>
      <w:r>
        <w:t xml:space="preserve">. </w:t>
      </w:r>
      <w:r w:rsidR="00C56DC2">
        <w:t>Дела в порядке упрощенного производства рассматриваются по общим правилам искового производства с особенностями, установленными главой 21.1 ГПК.</w:t>
      </w:r>
    </w:p>
    <w:p w14:paraId="45CF177E" w14:textId="5B60D8B9" w:rsidR="006728E0" w:rsidRDefault="006728E0" w:rsidP="006728E0">
      <w:pPr>
        <w:ind w:firstLine="708"/>
        <w:jc w:val="both"/>
      </w:pPr>
      <w:r w:rsidRPr="003D7DFB">
        <w:t xml:space="preserve">Рассмотрение дела в порядке упрощенного производства осуществляется без вызова сторон после истечения сроков, установленных судом для представления доказательств и иных документов в соответствии с </w:t>
      </w:r>
      <w:r>
        <w:t>частью 3</w:t>
      </w:r>
      <w:r w:rsidRPr="0068083D">
        <w:t xml:space="preserve"> ст. 232.3 ГПК</w:t>
      </w:r>
      <w:r w:rsidRPr="003D7DFB">
        <w:t>. </w:t>
      </w:r>
    </w:p>
    <w:p w14:paraId="34C50AA0" w14:textId="2250A231" w:rsidR="006728E0" w:rsidRPr="003D7DFB" w:rsidRDefault="006728E0" w:rsidP="006728E0">
      <w:pPr>
        <w:ind w:firstLine="708"/>
        <w:jc w:val="both"/>
      </w:pPr>
      <w:r w:rsidRPr="003D7DFB">
        <w:t>Предварительное су</w:t>
      </w:r>
      <w:r>
        <w:t xml:space="preserve">дебное заседание не проводится. </w:t>
      </w:r>
      <w:r w:rsidRPr="003D7DFB">
        <w:t>Суд исследует изложенные в представленных сторонами документах объяснения, возражения и (или) доводы лиц, участвующих в деле, и принимает решение на основании доказательств, представленных в течение установленных судом сроков.</w:t>
      </w:r>
    </w:p>
    <w:p w14:paraId="62C02B58" w14:textId="328AF3A6" w:rsidR="00570E35" w:rsidRPr="0068083D" w:rsidRDefault="00570E35" w:rsidP="00D41E7B">
      <w:pPr>
        <w:ind w:firstLine="708"/>
        <w:jc w:val="both"/>
      </w:pPr>
      <w:r w:rsidRPr="0068083D">
        <w:t>Протокол судебного заседания в упрощенном производстве не ведется.</w:t>
      </w:r>
    </w:p>
    <w:p w14:paraId="50F01CCE" w14:textId="53612768" w:rsidR="00F51E35" w:rsidRDefault="00F51E35" w:rsidP="00D41E7B">
      <w:pPr>
        <w:ind w:firstLine="708"/>
        <w:jc w:val="both"/>
      </w:pPr>
      <w:r>
        <w:t>Вправе ли стороны присутствовать при рассмотрении дела в упрощенном порядке. В судебно-арбитражной практике встречаются случаи, когда арбитражный суд допускает личное участие в судебном заседании представителей сторон (чаще всего истца). Данное нарушение вышестоящими судами не квалифицируются как основание для отмены судебного акта, поскольку такое нарушение процедуры рассмотрения дела в порядке упрощенного производства не влечет постановление неправильного судебного акта</w:t>
      </w:r>
      <w:r>
        <w:rPr>
          <w:rStyle w:val="a5"/>
        </w:rPr>
        <w:footnoteReference w:id="14"/>
      </w:r>
      <w:r>
        <w:t>.</w:t>
      </w:r>
    </w:p>
    <w:p w14:paraId="34FCEA93" w14:textId="242B2874" w:rsidR="00C6465B" w:rsidRDefault="00C6465B" w:rsidP="00D41E7B">
      <w:pPr>
        <w:ind w:firstLine="708"/>
        <w:jc w:val="both"/>
      </w:pPr>
      <w:r w:rsidRPr="00C6465B">
        <w:rPr>
          <w:b/>
        </w:rPr>
        <w:t xml:space="preserve">Отказ </w:t>
      </w:r>
      <w:r w:rsidR="00580D32">
        <w:rPr>
          <w:b/>
        </w:rPr>
        <w:t xml:space="preserve">истца </w:t>
      </w:r>
      <w:bookmarkStart w:id="1" w:name="_GoBack"/>
      <w:bookmarkEnd w:id="1"/>
      <w:r w:rsidRPr="00C6465B">
        <w:rPr>
          <w:b/>
        </w:rPr>
        <w:t>от иска</w:t>
      </w:r>
      <w:r w:rsidR="00580D32">
        <w:t xml:space="preserve">. </w:t>
      </w:r>
      <w:r w:rsidR="00580D32" w:rsidRPr="00580D32">
        <w:rPr>
          <w:b/>
        </w:rPr>
        <w:t>Мировое соглашение</w:t>
      </w:r>
      <w:r w:rsidR="00580D32">
        <w:rPr>
          <w:b/>
        </w:rPr>
        <w:t xml:space="preserve"> сторон</w:t>
      </w:r>
      <w:r w:rsidR="00580D32">
        <w:t>.</w:t>
      </w:r>
      <w:r>
        <w:t xml:space="preserve"> Заявление об отказе от иска </w:t>
      </w:r>
      <w:r w:rsidR="00580D32">
        <w:t xml:space="preserve">и об утверждении мирового соглашения </w:t>
      </w:r>
      <w:r>
        <w:t xml:space="preserve">рассматривается судом в порядке упрощенного производства с учетом положений, предусмотренных ч. 2 ст. 39, ст. 220 ГПК РФ. Суд должен проверить, не нарушает ли это прав других лиц и не противоречит ли закону. </w:t>
      </w:r>
      <w:r w:rsidR="00580D32">
        <w:t xml:space="preserve">В случае принятия отказа от иска или утверждения мирового соглашения, производство по делу подлежит прекращению на основании ст. 220 ГПК РФ, о чем суд выносит определение. </w:t>
      </w:r>
      <w:r>
        <w:t>Если суд не может принять отказ от</w:t>
      </w:r>
      <w:r w:rsidR="00580D32">
        <w:t xml:space="preserve"> </w:t>
      </w:r>
      <w:r>
        <w:t xml:space="preserve">иска или утвердить мировое соглашение, то дело рассматривается по существу в порядке главы </w:t>
      </w:r>
      <w:r w:rsidR="00580D32">
        <w:t>21.1 ГПК.</w:t>
      </w:r>
      <w:r>
        <w:t xml:space="preserve"> </w:t>
      </w:r>
    </w:p>
    <w:p w14:paraId="014BB4F3" w14:textId="268DDC82" w:rsidR="00570E35" w:rsidRPr="0068083D" w:rsidRDefault="00570E35" w:rsidP="00D41E7B">
      <w:pPr>
        <w:ind w:firstLine="708"/>
        <w:jc w:val="both"/>
      </w:pPr>
      <w:r w:rsidRPr="0068083D">
        <w:rPr>
          <w:b/>
        </w:rPr>
        <w:t>Судебное решение</w:t>
      </w:r>
      <w:r w:rsidRPr="0068083D">
        <w:t>.</w:t>
      </w:r>
      <w:r w:rsidR="008D3853" w:rsidRPr="0068083D">
        <w:t xml:space="preserve">  Принятие судебного решения по делам, рассматриваемых в упрощенном произ</w:t>
      </w:r>
      <w:r w:rsidR="00AE20FD" w:rsidRPr="0068083D">
        <w:t>водстве, имеет ряд особенностей. Решение принимается путем вынесения резолютивной части решения, лишь по заявлению лиц, участвующих в деле, их представителей или в случае подачи апелляционной жалобы, представления по делу суд составляет мотивированное решение</w:t>
      </w:r>
      <w:r w:rsidR="00E83DCD" w:rsidRPr="0068083D">
        <w:rPr>
          <w:rStyle w:val="a5"/>
        </w:rPr>
        <w:footnoteReference w:id="15"/>
      </w:r>
      <w:r w:rsidR="00AE20FD" w:rsidRPr="0068083D">
        <w:t xml:space="preserve">. </w:t>
      </w:r>
    </w:p>
    <w:p w14:paraId="5D8097BB" w14:textId="0C07F5AF" w:rsidR="00E83DCD" w:rsidRPr="0068083D" w:rsidRDefault="00E83DCD" w:rsidP="00D41E7B">
      <w:pPr>
        <w:ind w:firstLine="708"/>
        <w:jc w:val="both"/>
      </w:pPr>
      <w:r w:rsidRPr="0068083D">
        <w:t>Заявление о оставлении мотивированного решения может быть подано в течение 5 дней со дня подписания резолютивной части судебного решения.</w:t>
      </w:r>
    </w:p>
    <w:p w14:paraId="2949B741" w14:textId="39AB8D03" w:rsidR="00E83DCD" w:rsidRPr="0068083D" w:rsidRDefault="00E83DCD" w:rsidP="00D41E7B">
      <w:pPr>
        <w:ind w:firstLine="708"/>
        <w:jc w:val="both"/>
      </w:pPr>
      <w:r w:rsidRPr="0068083D">
        <w:t>Мотивированное решение изготавливается судом в течение 5  дней со дня поступления соответствующего заявления или подачи апелляционной жалобы.</w:t>
      </w:r>
    </w:p>
    <w:p w14:paraId="4A4FC2C3" w14:textId="5CB7D7F0" w:rsidR="00E83DCD" w:rsidRPr="0068083D" w:rsidRDefault="00E83DCD" w:rsidP="00D41E7B">
      <w:pPr>
        <w:ind w:firstLine="708"/>
        <w:jc w:val="both"/>
      </w:pPr>
      <w:r w:rsidRPr="0068083D">
        <w:t>Копия резолютивной части решения высылается лицам, участвующим в деле, не позднее следующего дня после дня его принятия, и размещается на официальном сайте суда в сети «Интернет».</w:t>
      </w:r>
    </w:p>
    <w:p w14:paraId="152AE04A" w14:textId="6EF9C7A8" w:rsidR="004D0951" w:rsidRPr="0068083D" w:rsidRDefault="004D0951" w:rsidP="00D41E7B">
      <w:pPr>
        <w:ind w:firstLine="708"/>
        <w:jc w:val="both"/>
      </w:pPr>
      <w:r w:rsidRPr="0068083D">
        <w:rPr>
          <w:b/>
        </w:rPr>
        <w:t>Апелляционное обжалование и вступление судебного решения в силу</w:t>
      </w:r>
      <w:r w:rsidRPr="0068083D">
        <w:t>.</w:t>
      </w:r>
      <w:r w:rsidR="00667D7F" w:rsidRPr="0068083D">
        <w:t xml:space="preserve"> Срок апелляционного обжалования решения по делу, рассмотренному в порядке упрощенного производства, составляет 15 дней со дня его принятия, а в случае составления мотивированного решения</w:t>
      </w:r>
      <w:r w:rsidR="00081807" w:rsidRPr="0068083D">
        <w:t xml:space="preserve"> по заявлению лиц, участвующих в деле или их представителей – 15 дней со дня принятия решения в окончательной форме.</w:t>
      </w:r>
    </w:p>
    <w:p w14:paraId="5014CC1C" w14:textId="4772B80B" w:rsidR="00AE20FD" w:rsidRPr="0068083D" w:rsidRDefault="00081807" w:rsidP="00D41E7B">
      <w:pPr>
        <w:ind w:firstLine="708"/>
        <w:jc w:val="both"/>
      </w:pPr>
      <w:r w:rsidRPr="0068083D">
        <w:t>Соответственно, судебное решение в упрощенном производстве вступает в силу по истечении 15 дней после его принятия, если не поданы апелляционная жалоба, представление.</w:t>
      </w:r>
    </w:p>
    <w:p w14:paraId="4C85E36D" w14:textId="318AF3DA" w:rsidR="00081807" w:rsidRPr="0068083D" w:rsidRDefault="00081807" w:rsidP="00081807">
      <w:pPr>
        <w:jc w:val="both"/>
      </w:pPr>
      <w:r w:rsidRPr="0068083D">
        <w:tab/>
        <w:t xml:space="preserve">В случае составления мотивированного решения, оно вступает в законную силу по истечении 15 дней со дня составления такого решения, если не подана апелляционная жалоба, представление. </w:t>
      </w:r>
    </w:p>
    <w:p w14:paraId="3AB9B5B5" w14:textId="637E853F" w:rsidR="00081807" w:rsidRPr="0068083D" w:rsidRDefault="00081807" w:rsidP="00081807">
      <w:pPr>
        <w:jc w:val="both"/>
      </w:pPr>
      <w:r w:rsidRPr="0068083D">
        <w:tab/>
        <w:t>В случае апелляционного обжалования по вопросу вступления в силу судебного решения применяются общие правила вступления в силу судебного решения, установленные частью 1 ст. 209 ГПК.</w:t>
      </w:r>
    </w:p>
    <w:p w14:paraId="2FD3F9EE" w14:textId="7348222E" w:rsidR="00FF1390" w:rsidRPr="0068083D" w:rsidRDefault="00FF1390" w:rsidP="00081807">
      <w:pPr>
        <w:jc w:val="both"/>
      </w:pPr>
      <w:r w:rsidRPr="0068083D">
        <w:tab/>
        <w:t>Рассмотрение дела в суде апелляционной инстанции производится по общим правилам апелляционного производства, установленным главой 39 ГПК.</w:t>
      </w:r>
    </w:p>
    <w:p w14:paraId="718793E8" w14:textId="080781B5" w:rsidR="001F2075" w:rsidRDefault="00081807" w:rsidP="00081807">
      <w:pPr>
        <w:ind w:firstLine="708"/>
        <w:jc w:val="both"/>
        <w:rPr>
          <w:lang w:val="en-US"/>
        </w:rPr>
      </w:pPr>
      <w:r w:rsidRPr="0068083D">
        <w:rPr>
          <w:b/>
        </w:rPr>
        <w:t>Соотношение приказного и упрощенного производства</w:t>
      </w:r>
      <w:r w:rsidRPr="0068083D">
        <w:t xml:space="preserve">. </w:t>
      </w:r>
      <w:r w:rsidR="00876140">
        <w:t xml:space="preserve">Как отмечалось выше, </w:t>
      </w:r>
      <w:r w:rsidR="004B3E7A">
        <w:t>приказное и упрощенное производства относятся к суммарным порядкам, поэтому с</w:t>
      </w:r>
      <w:r w:rsidRPr="0068083D">
        <w:t xml:space="preserve">ледует </w:t>
      </w:r>
      <w:r w:rsidR="004B3E7A">
        <w:t xml:space="preserve">определить их сходные черты и различия. </w:t>
      </w:r>
      <w:r w:rsidR="00C84BBD">
        <w:t>Как метко подметил Н.Е. Сулейманов</w:t>
      </w:r>
      <w:r w:rsidR="001F2075">
        <w:t xml:space="preserve">, </w:t>
      </w:r>
      <w:r w:rsidR="00C84BBD">
        <w:t>по набору своих характеристик упрощенное производство является своеобразной переходной формой между приказным и общим исковым производством</w:t>
      </w:r>
      <w:r w:rsidR="00C84BBD">
        <w:rPr>
          <w:rStyle w:val="a5"/>
        </w:rPr>
        <w:footnoteReference w:id="16"/>
      </w:r>
      <w:r w:rsidR="00C84BBD">
        <w:t>.</w:t>
      </w:r>
    </w:p>
    <w:p w14:paraId="2307BEFE" w14:textId="54471A79" w:rsidR="004B3E7A" w:rsidRDefault="004B3E7A" w:rsidP="00081807">
      <w:pPr>
        <w:ind w:firstLine="708"/>
        <w:jc w:val="both"/>
        <w:rPr>
          <w:lang w:val="en-US"/>
        </w:rPr>
      </w:pPr>
      <w:r>
        <w:rPr>
          <w:lang w:val="en-US"/>
        </w:rPr>
        <w:t xml:space="preserve">  </w:t>
      </w:r>
      <w:r>
        <w:t xml:space="preserve">Основным отличием упрощенного производства от приказного является бесспорность заявленного требования в приказном производстве, </w:t>
      </w:r>
      <w:r w:rsidRPr="004B3E7A">
        <w:t xml:space="preserve">поэтому суд в случае с приказным производством не выясняет отношение </w:t>
      </w:r>
      <w:r>
        <w:t>другой</w:t>
      </w:r>
      <w:r w:rsidRPr="004B3E7A">
        <w:t xml:space="preserve"> с</w:t>
      </w:r>
      <w:r>
        <w:t xml:space="preserve">тороны к заявленному требованию, приказное производство осуществляется вообще без судебного разбирательства. В случае упрощенного производства суд направляет другой стороне определение о рассмотрении дела в порядке упрощенного производства, в котором предлагает </w:t>
      </w:r>
      <w:r w:rsidR="00D00785">
        <w:t>ответчику представить</w:t>
      </w:r>
      <w:r w:rsidR="00D00785" w:rsidRPr="00D00785">
        <w:t xml:space="preserve"> возражения </w:t>
      </w:r>
      <w:r w:rsidR="00D00785">
        <w:t>против иска, то</w:t>
      </w:r>
      <w:r w:rsidR="00D00785" w:rsidRPr="00D00785">
        <w:t xml:space="preserve"> есть налицо презумпция спорности заяв</w:t>
      </w:r>
      <w:r w:rsidR="00D00785">
        <w:t>ленного истцом требования, что</w:t>
      </w:r>
      <w:r w:rsidR="00D00785" w:rsidRPr="00D00785">
        <w:t>, роднит упрощённое производство с исковым.</w:t>
      </w:r>
      <w:r w:rsidRPr="00D00785">
        <w:t xml:space="preserve"> </w:t>
      </w:r>
      <w:r>
        <w:t xml:space="preserve"> Р</w:t>
      </w:r>
      <w:r w:rsidRPr="0068083D">
        <w:t>ассмотрение дела в рамках упрощенного производства осуществляется по общим правилам искового производства, за некоторыми изъятиями, в то время, как в приказном производстве без судебного разбирательства.</w:t>
      </w:r>
    </w:p>
    <w:p w14:paraId="46CF83FA" w14:textId="617396BA" w:rsidR="00D00785" w:rsidRDefault="00D00785" w:rsidP="00081807">
      <w:pPr>
        <w:ind w:firstLine="708"/>
        <w:jc w:val="both"/>
        <w:rPr>
          <w:lang w:val="en-US"/>
        </w:rPr>
      </w:pPr>
      <w:r>
        <w:rPr>
          <w:lang w:val="en-US"/>
        </w:rPr>
        <w:t xml:space="preserve"> </w:t>
      </w:r>
      <w:r>
        <w:t>Как упрощенное, так и приказное производство осуществляются без вызова сторон в судебное заседание. При этом в приказном производстве судебное заседание вообще не назначается, а в упрощенном производстве</w:t>
      </w:r>
      <w:r w:rsidR="00F60678">
        <w:t xml:space="preserve"> назначается, но проводится </w:t>
      </w:r>
      <w:proofErr w:type="spellStart"/>
      <w:r w:rsidR="00F60678">
        <w:t>неявочным</w:t>
      </w:r>
      <w:proofErr w:type="spellEnd"/>
      <w:r w:rsidR="00F60678">
        <w:t xml:space="preserve"> порядком – без вызова сторон и ведения протокола судебного заседания.</w:t>
      </w:r>
    </w:p>
    <w:p w14:paraId="2A6A3F47" w14:textId="11055D59" w:rsidR="00F60678" w:rsidRDefault="005B0847" w:rsidP="00F60678">
      <w:pPr>
        <w:ind w:firstLine="708"/>
        <w:jc w:val="both"/>
      </w:pPr>
      <w:r>
        <w:t xml:space="preserve">Различна правовая природа принимаемого </w:t>
      </w:r>
      <w:r w:rsidR="00F60678">
        <w:t xml:space="preserve">по итогам рассмотрения </w:t>
      </w:r>
      <w:r>
        <w:t>заявления в приказном и упрощенном порядке судебного</w:t>
      </w:r>
      <w:r w:rsidR="00F60678">
        <w:t xml:space="preserve"> акт</w:t>
      </w:r>
      <w:r>
        <w:t>а</w:t>
      </w:r>
      <w:r w:rsidR="00F60678">
        <w:t>. Итоговым судебным актом приказного производства является судебный приказ, а упрощенного производства – судебное решение в сокращенной или полной форме. П</w:t>
      </w:r>
      <w:r w:rsidR="00F60678" w:rsidRPr="0068083D">
        <w:t>оскольку различен характер вышеописанных актов, то судебный приказ одновременно является исполнительным документом, а исполнение решения, вынесенного в упрощенном производстве,</w:t>
      </w:r>
      <w:r w:rsidR="00F60678">
        <w:t xml:space="preserve"> производится по общим правилам, то есть с выдачей исполнительного листа. Именно исполнительный лист, а не судебное решение является исполнительным документом.</w:t>
      </w:r>
    </w:p>
    <w:p w14:paraId="2F6F2F03" w14:textId="18BDCFED" w:rsidR="00F60678" w:rsidRDefault="00361874" w:rsidP="00F60678">
      <w:pPr>
        <w:ind w:firstLine="708"/>
        <w:jc w:val="both"/>
      </w:pPr>
      <w:r>
        <w:t>Существенно отличается</w:t>
      </w:r>
      <w:r w:rsidR="00F60678">
        <w:t xml:space="preserve"> порядок обжалования судебного приказа и постановленного в упрощенном порядке судебного решения: приказ отменяется </w:t>
      </w:r>
      <w:r w:rsidR="005B0847">
        <w:t>судьей в случае поступления от должника в установленный срок возражения относительно его исполнения. Судебное решение, постановленное в упрощенном производстве, обжалуется по правилам апелляционного обжалования.</w:t>
      </w:r>
    </w:p>
    <w:p w14:paraId="44DE8553" w14:textId="1F3DA57D" w:rsidR="00361874" w:rsidRDefault="006C544C" w:rsidP="00F60678">
      <w:pPr>
        <w:ind w:firstLine="708"/>
        <w:jc w:val="both"/>
      </w:pPr>
      <w:r w:rsidRPr="006C544C">
        <w:rPr>
          <w:b/>
        </w:rPr>
        <w:t>Заключение</w:t>
      </w:r>
      <w:r>
        <w:t xml:space="preserve">. </w:t>
      </w:r>
      <w:r w:rsidR="00361874">
        <w:t xml:space="preserve">Как показывает </w:t>
      </w:r>
      <w:r w:rsidR="005C78F5">
        <w:t>практика работы зарубежных судов, доступ к правосудию для граждан и мелких предпринимателей открывается в том числе и путем упрощения гражданских процессуальных форм. Такие шаги, спустя полтора века после великой реформы 1864 года вновь предпринимаются и в нашей стране. Между тем, введение в судопроизводство только приказного и упрощенного порядков судопроизводства можно рассматривать как первый шаг. Представляется перспективным применение формуляров исков по мелким делам и заявлений для выдачи приказов, которые могли бы заполнять непосредственно граждане, и в которых бы содержались все необходимые данные для рассмотрения дела.</w:t>
      </w:r>
    </w:p>
    <w:p w14:paraId="21664C91" w14:textId="62D1A63B" w:rsidR="001209BA" w:rsidRPr="00361874" w:rsidRDefault="001209BA" w:rsidP="00285AC7"/>
    <w:sectPr w:rsidR="001209BA" w:rsidRPr="00361874" w:rsidSect="00756D88">
      <w:pgSz w:w="11900" w:h="16840"/>
      <w:pgMar w:top="1440" w:right="703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B187C" w14:textId="77777777" w:rsidR="00C6465B" w:rsidRDefault="00C6465B" w:rsidP="00AE427B">
      <w:r>
        <w:separator/>
      </w:r>
    </w:p>
  </w:endnote>
  <w:endnote w:type="continuationSeparator" w:id="0">
    <w:p w14:paraId="0A8AC030" w14:textId="77777777" w:rsidR="00C6465B" w:rsidRDefault="00C6465B" w:rsidP="00AE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B3C58" w14:textId="77777777" w:rsidR="00C6465B" w:rsidRDefault="00C6465B" w:rsidP="00AE427B">
      <w:r>
        <w:separator/>
      </w:r>
    </w:p>
  </w:footnote>
  <w:footnote w:type="continuationSeparator" w:id="0">
    <w:p w14:paraId="67C611B8" w14:textId="77777777" w:rsidR="00C6465B" w:rsidRDefault="00C6465B" w:rsidP="00AE427B">
      <w:r>
        <w:continuationSeparator/>
      </w:r>
    </w:p>
  </w:footnote>
  <w:footnote w:id="1">
    <w:p w14:paraId="3B15C33C" w14:textId="44535B0E" w:rsidR="00C6465B" w:rsidRPr="005371F7" w:rsidRDefault="00C6465B" w:rsidP="00C84B97">
      <w:pPr>
        <w:pStyle w:val="a3"/>
        <w:jc w:val="both"/>
        <w:rPr>
          <w:sz w:val="20"/>
          <w:szCs w:val="20"/>
        </w:rPr>
      </w:pPr>
      <w:r w:rsidRPr="005371F7">
        <w:rPr>
          <w:rStyle w:val="a5"/>
          <w:sz w:val="20"/>
          <w:szCs w:val="20"/>
        </w:rPr>
        <w:footnoteRef/>
      </w:r>
      <w:r w:rsidRPr="005371F7">
        <w:rPr>
          <w:sz w:val="20"/>
          <w:szCs w:val="20"/>
        </w:rPr>
        <w:t xml:space="preserve"> Идея единства процесса периодически обсуждалась в отечественной науке, в т. ч. идея объединения гражданского, уголовного и административного процесса в единый</w:t>
      </w:r>
      <w:r>
        <w:rPr>
          <w:sz w:val="20"/>
          <w:szCs w:val="20"/>
        </w:rPr>
        <w:t xml:space="preserve"> судебный процесс. Подробнее об </w:t>
      </w:r>
      <w:r w:rsidRPr="005371F7">
        <w:rPr>
          <w:sz w:val="20"/>
          <w:szCs w:val="20"/>
        </w:rPr>
        <w:t>этом см.: Рязановский В.А. Единство процесса. – М.: Юридическое бюро «Городец», 1996.</w:t>
      </w:r>
    </w:p>
  </w:footnote>
  <w:footnote w:id="2">
    <w:p w14:paraId="1CA9114C" w14:textId="3D9C9313" w:rsidR="00C6465B" w:rsidRPr="00644991" w:rsidRDefault="00C6465B" w:rsidP="00644991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>
        <w:t xml:space="preserve"> </w:t>
      </w:r>
      <w:r w:rsidRPr="00644991">
        <w:rPr>
          <w:sz w:val="20"/>
          <w:szCs w:val="20"/>
        </w:rPr>
        <w:t xml:space="preserve">Г. </w:t>
      </w:r>
      <w:proofErr w:type="spellStart"/>
      <w:r w:rsidRPr="00644991">
        <w:rPr>
          <w:sz w:val="20"/>
          <w:szCs w:val="20"/>
        </w:rPr>
        <w:t>Вербловский</w:t>
      </w:r>
      <w:proofErr w:type="spellEnd"/>
      <w:r w:rsidRPr="00644991">
        <w:rPr>
          <w:sz w:val="20"/>
          <w:szCs w:val="20"/>
        </w:rPr>
        <w:t xml:space="preserve">. Суммарные порядки//Энциклопедический словарь Брокгауза и </w:t>
      </w:r>
      <w:proofErr w:type="spellStart"/>
      <w:r w:rsidRPr="00644991">
        <w:rPr>
          <w:sz w:val="20"/>
          <w:szCs w:val="20"/>
        </w:rPr>
        <w:t>Ефрона</w:t>
      </w:r>
      <w:proofErr w:type="spellEnd"/>
      <w:r w:rsidRPr="00644991">
        <w:rPr>
          <w:sz w:val="20"/>
          <w:szCs w:val="20"/>
        </w:rPr>
        <w:t>.</w:t>
      </w:r>
    </w:p>
  </w:footnote>
  <w:footnote w:id="3">
    <w:p w14:paraId="115A439B" w14:textId="77777777" w:rsidR="00C6465B" w:rsidRPr="005371F7" w:rsidRDefault="00C6465B">
      <w:pPr>
        <w:pStyle w:val="a3"/>
        <w:rPr>
          <w:sz w:val="20"/>
          <w:szCs w:val="20"/>
        </w:rPr>
      </w:pPr>
      <w:r w:rsidRPr="005371F7">
        <w:rPr>
          <w:rStyle w:val="a5"/>
          <w:sz w:val="20"/>
          <w:szCs w:val="20"/>
        </w:rPr>
        <w:footnoteRef/>
      </w:r>
      <w:r w:rsidRPr="005371F7">
        <w:rPr>
          <w:sz w:val="20"/>
          <w:szCs w:val="20"/>
        </w:rPr>
        <w:t xml:space="preserve"> Т.М. Яблочков. Учебник Русского Гражданского Судопроизводства. Издание 2.– Ярославль, 1912, с. 193-197.</w:t>
      </w:r>
    </w:p>
  </w:footnote>
  <w:footnote w:id="4">
    <w:p w14:paraId="64803B82" w14:textId="62D7E9FB" w:rsidR="00C6465B" w:rsidRPr="005371F7" w:rsidRDefault="00C6465B">
      <w:pPr>
        <w:pStyle w:val="a3"/>
        <w:rPr>
          <w:sz w:val="20"/>
          <w:szCs w:val="20"/>
        </w:rPr>
      </w:pPr>
      <w:r w:rsidRPr="00E107D9">
        <w:rPr>
          <w:rStyle w:val="a5"/>
        </w:rPr>
        <w:footnoteRef/>
      </w:r>
      <w:r w:rsidRPr="00E107D9">
        <w:t xml:space="preserve"> </w:t>
      </w:r>
      <w:r w:rsidRPr="005371F7">
        <w:rPr>
          <w:sz w:val="20"/>
          <w:szCs w:val="20"/>
        </w:rPr>
        <w:t>Т.М. Яблочков, указ. соч., с. 195; Е.В. Васьковский. Учебник гражданского процесса.- М., 2003, с. 209.</w:t>
      </w:r>
    </w:p>
  </w:footnote>
  <w:footnote w:id="5">
    <w:p w14:paraId="387ECFEB" w14:textId="5FB5DFAD" w:rsidR="00C6465B" w:rsidRPr="00B525B5" w:rsidRDefault="00C6465B">
      <w:pPr>
        <w:pStyle w:val="a3"/>
        <w:rPr>
          <w:lang w:val="en-US"/>
        </w:rPr>
      </w:pPr>
      <w:r w:rsidRPr="005371F7">
        <w:rPr>
          <w:rStyle w:val="a5"/>
          <w:sz w:val="20"/>
          <w:szCs w:val="20"/>
        </w:rPr>
        <w:footnoteRef/>
      </w:r>
      <w:r w:rsidRPr="005371F7">
        <w:rPr>
          <w:sz w:val="20"/>
          <w:szCs w:val="20"/>
        </w:rPr>
        <w:t xml:space="preserve"> </w:t>
      </w:r>
      <w:r w:rsidRPr="005371F7">
        <w:rPr>
          <w:rFonts w:cs="Times New Roman"/>
          <w:sz w:val="20"/>
          <w:szCs w:val="20"/>
        </w:rPr>
        <w:t>http://docs.pravo.ru/document/view/22405618/27077175/</w:t>
      </w:r>
    </w:p>
  </w:footnote>
  <w:footnote w:id="6">
    <w:p w14:paraId="04F1739B" w14:textId="5F52DC31" w:rsidR="00C6465B" w:rsidRPr="005371F7" w:rsidRDefault="00C6465B" w:rsidP="002C7E54">
      <w:pPr>
        <w:jc w:val="both"/>
        <w:rPr>
          <w:sz w:val="20"/>
          <w:szCs w:val="20"/>
        </w:rPr>
      </w:pPr>
      <w:r w:rsidRPr="00E107D9">
        <w:rPr>
          <w:rStyle w:val="a5"/>
        </w:rPr>
        <w:footnoteRef/>
      </w:r>
      <w:r w:rsidRPr="00E107D9">
        <w:t xml:space="preserve"> </w:t>
      </w:r>
      <w:r w:rsidRPr="005371F7">
        <w:rPr>
          <w:sz w:val="20"/>
          <w:szCs w:val="20"/>
        </w:rPr>
        <w:t xml:space="preserve">Пояснительная записка к проекту федерального закона «О внесении изменений в Гражданский процессуальный кодекс Российской Федерации и в Арбитражный процессуальный кодекс Российской Федерации». </w:t>
      </w:r>
    </w:p>
  </w:footnote>
  <w:footnote w:id="7">
    <w:p w14:paraId="564AD95F" w14:textId="7995A5C5" w:rsidR="00C6465B" w:rsidRPr="005371F7" w:rsidRDefault="00C6465B" w:rsidP="005371F7">
      <w:pPr>
        <w:spacing w:before="100" w:beforeAutospacing="1" w:after="100" w:afterAutospacing="1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5371F7">
        <w:rPr>
          <w:rStyle w:val="a5"/>
          <w:sz w:val="20"/>
          <w:szCs w:val="20"/>
        </w:rPr>
        <w:footnoteRef/>
      </w:r>
      <w:r w:rsidRPr="005371F7">
        <w:rPr>
          <w:sz w:val="20"/>
          <w:szCs w:val="20"/>
        </w:rPr>
        <w:t xml:space="preserve"> Информационное письмо ВАС РФ от 20 декабря 1999 г. № С1-7/СМП-1341 «Об основных положениях, применяемых Европейским судом по правам человека при защите имущественных прав и права на правосудие» // Вестник ВАС РФ. 2000. № 2.</w:t>
      </w:r>
    </w:p>
  </w:footnote>
  <w:footnote w:id="8">
    <w:p w14:paraId="7E8E1B13" w14:textId="7D055F3D" w:rsidR="00C6465B" w:rsidRPr="005371F7" w:rsidRDefault="00C6465B" w:rsidP="005371F7">
      <w:pPr>
        <w:contextualSpacing/>
        <w:rPr>
          <w:sz w:val="20"/>
          <w:szCs w:val="20"/>
        </w:rPr>
      </w:pPr>
      <w:r w:rsidRPr="005371F7">
        <w:rPr>
          <w:rStyle w:val="a5"/>
          <w:sz w:val="20"/>
          <w:szCs w:val="20"/>
        </w:rPr>
        <w:footnoteRef/>
      </w:r>
      <w:r w:rsidRPr="005371F7">
        <w:rPr>
          <w:sz w:val="20"/>
          <w:szCs w:val="20"/>
        </w:rPr>
        <w:t xml:space="preserve"> Бюллетень Европейского Суда по правам человека. Российское издание. № 4/2002</w:t>
      </w:r>
    </w:p>
  </w:footnote>
  <w:footnote w:id="9">
    <w:p w14:paraId="612FB1D3" w14:textId="562A0E17" w:rsidR="00C6465B" w:rsidRPr="005371F7" w:rsidRDefault="00C6465B" w:rsidP="005371F7">
      <w:pPr>
        <w:pStyle w:val="a3"/>
        <w:contextualSpacing/>
        <w:rPr>
          <w:sz w:val="20"/>
          <w:szCs w:val="20"/>
        </w:rPr>
      </w:pPr>
      <w:r w:rsidRPr="005371F7">
        <w:rPr>
          <w:rStyle w:val="a5"/>
          <w:sz w:val="20"/>
          <w:szCs w:val="20"/>
        </w:rPr>
        <w:footnoteRef/>
      </w:r>
      <w:r w:rsidRPr="005371F7">
        <w:rPr>
          <w:sz w:val="20"/>
          <w:szCs w:val="20"/>
        </w:rPr>
        <w:t xml:space="preserve"> Права человека. Практика Европейского суда по правам человека. - № 6 – 2007, с. 17-27. </w:t>
      </w:r>
    </w:p>
  </w:footnote>
  <w:footnote w:id="10">
    <w:p w14:paraId="1A000C26" w14:textId="7C8D449F" w:rsidR="00C6465B" w:rsidRPr="005371F7" w:rsidRDefault="00C6465B" w:rsidP="00C9360E">
      <w:pPr>
        <w:pStyle w:val="a3"/>
        <w:rPr>
          <w:sz w:val="20"/>
          <w:szCs w:val="20"/>
        </w:rPr>
      </w:pPr>
      <w:r w:rsidRPr="005371F7">
        <w:rPr>
          <w:rStyle w:val="a5"/>
          <w:sz w:val="20"/>
          <w:szCs w:val="20"/>
        </w:rPr>
        <w:footnoteRef/>
      </w:r>
      <w:r w:rsidRPr="005371F7">
        <w:rPr>
          <w:sz w:val="20"/>
          <w:szCs w:val="20"/>
        </w:rPr>
        <w:t xml:space="preserve"> п. 3 информационного письма ВАС РФ от 20.01.2005 г. № 5.</w:t>
      </w:r>
    </w:p>
  </w:footnote>
  <w:footnote w:id="11">
    <w:p w14:paraId="6A840E6A" w14:textId="28F6F2D6" w:rsidR="00C6465B" w:rsidRPr="005371F7" w:rsidRDefault="00C6465B">
      <w:pPr>
        <w:pStyle w:val="a3"/>
        <w:rPr>
          <w:sz w:val="20"/>
          <w:szCs w:val="20"/>
        </w:rPr>
      </w:pPr>
      <w:r w:rsidRPr="005371F7">
        <w:rPr>
          <w:rStyle w:val="a5"/>
          <w:sz w:val="20"/>
          <w:szCs w:val="20"/>
        </w:rPr>
        <w:footnoteRef/>
      </w:r>
      <w:r w:rsidRPr="005371F7">
        <w:rPr>
          <w:sz w:val="20"/>
          <w:szCs w:val="20"/>
        </w:rPr>
        <w:t xml:space="preserve"> Р. Карагаев. Об упрощенном (письменном) производстве в свете нового ГПК. </w:t>
      </w:r>
      <w:r w:rsidRPr="005371F7">
        <w:rPr>
          <w:sz w:val="20"/>
          <w:szCs w:val="20"/>
          <w:lang w:val="en-US"/>
        </w:rPr>
        <w:t>http://www.zakon.kz/analytics/4770724-ob-uproshhennom-pismennom-proizvodstve.html</w:t>
      </w:r>
    </w:p>
  </w:footnote>
  <w:footnote w:id="12">
    <w:p w14:paraId="2F646A0F" w14:textId="4268F991" w:rsidR="00C6465B" w:rsidRPr="005371F7" w:rsidRDefault="00C6465B">
      <w:pPr>
        <w:pStyle w:val="a3"/>
        <w:rPr>
          <w:sz w:val="20"/>
          <w:szCs w:val="20"/>
          <w:lang w:val="en-US"/>
        </w:rPr>
      </w:pPr>
      <w:r w:rsidRPr="005371F7">
        <w:rPr>
          <w:rStyle w:val="a5"/>
          <w:sz w:val="20"/>
          <w:szCs w:val="20"/>
        </w:rPr>
        <w:footnoteRef/>
      </w:r>
      <w:r w:rsidRPr="005371F7">
        <w:rPr>
          <w:sz w:val="20"/>
          <w:szCs w:val="20"/>
        </w:rPr>
        <w:t xml:space="preserve"> Р. Карагаев, там же </w:t>
      </w:r>
    </w:p>
  </w:footnote>
  <w:footnote w:id="13">
    <w:p w14:paraId="34148F8A" w14:textId="7883F532" w:rsidR="00C6465B" w:rsidRPr="005371F7" w:rsidRDefault="00C6465B" w:rsidP="001805E8">
      <w:pPr>
        <w:pStyle w:val="a3"/>
        <w:jc w:val="both"/>
        <w:rPr>
          <w:sz w:val="20"/>
          <w:szCs w:val="20"/>
        </w:rPr>
      </w:pPr>
      <w:r w:rsidRPr="005371F7">
        <w:rPr>
          <w:rStyle w:val="a5"/>
          <w:sz w:val="20"/>
          <w:szCs w:val="20"/>
        </w:rPr>
        <w:footnoteRef/>
      </w:r>
      <w:r w:rsidRPr="005371F7">
        <w:rPr>
          <w:sz w:val="20"/>
          <w:szCs w:val="20"/>
        </w:rPr>
        <w:t xml:space="preserve"> см.: п. 19 Постановления Пленума Высшего Арбитражного Суда Российской Федерации от 8 октября 2012 г. № 62 «О некоторых вопросах рассмотрения арбитражными судами дел в порядке упрощенного производства».</w:t>
      </w:r>
    </w:p>
  </w:footnote>
  <w:footnote w:id="14">
    <w:p w14:paraId="51319633" w14:textId="17445EFE" w:rsidR="00C6465B" w:rsidRPr="00F51E35" w:rsidRDefault="00C6465B" w:rsidP="00C6465B">
      <w:pPr>
        <w:pStyle w:val="a3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F51E35">
        <w:rPr>
          <w:sz w:val="20"/>
          <w:szCs w:val="20"/>
        </w:rPr>
        <w:t>См.</w:t>
      </w:r>
      <w:r>
        <w:rPr>
          <w:sz w:val="20"/>
          <w:szCs w:val="20"/>
        </w:rPr>
        <w:t>, напр. Постановление ФАС Центрального округа от 11.10.2005 по делу № А64-1693/05-10, постановление ФАС Волго-Вятского округа от 28.11.2006 г. по делу № А43-6848-17-211// Цит. по</w:t>
      </w:r>
      <w:r w:rsidRPr="00F51E35">
        <w:rPr>
          <w:sz w:val="20"/>
          <w:szCs w:val="20"/>
        </w:rPr>
        <w:t xml:space="preserve">: Практика применения Арбитражного процессуального кодекса Российской Федерации / отв. ред. И.В. Решетникова. – 3-е изд. – М.: Издательство </w:t>
      </w:r>
      <w:proofErr w:type="spellStart"/>
      <w:r w:rsidRPr="00F51E35">
        <w:rPr>
          <w:sz w:val="20"/>
          <w:szCs w:val="20"/>
        </w:rPr>
        <w:t>Юрайт</w:t>
      </w:r>
      <w:proofErr w:type="spellEnd"/>
      <w:r w:rsidRPr="00F51E35">
        <w:rPr>
          <w:sz w:val="20"/>
          <w:szCs w:val="20"/>
        </w:rPr>
        <w:t>, 2014, с. 393.</w:t>
      </w:r>
    </w:p>
  </w:footnote>
  <w:footnote w:id="15">
    <w:p w14:paraId="3299E963" w14:textId="2FC59772" w:rsidR="00C6465B" w:rsidRPr="005371F7" w:rsidRDefault="00C6465B">
      <w:pPr>
        <w:pStyle w:val="a3"/>
        <w:rPr>
          <w:sz w:val="20"/>
          <w:szCs w:val="20"/>
        </w:rPr>
      </w:pPr>
      <w:r w:rsidRPr="005371F7">
        <w:rPr>
          <w:rStyle w:val="a5"/>
          <w:sz w:val="20"/>
          <w:szCs w:val="20"/>
        </w:rPr>
        <w:footnoteRef/>
      </w:r>
      <w:r w:rsidRPr="005371F7">
        <w:rPr>
          <w:sz w:val="20"/>
          <w:szCs w:val="20"/>
        </w:rPr>
        <w:t xml:space="preserve"> </w:t>
      </w:r>
      <w:r w:rsidRPr="005371F7">
        <w:rPr>
          <w:sz w:val="20"/>
          <w:szCs w:val="20"/>
          <w:lang w:val="en-US"/>
        </w:rPr>
        <w:t xml:space="preserve"> </w:t>
      </w:r>
      <w:r w:rsidRPr="005371F7">
        <w:rPr>
          <w:sz w:val="20"/>
          <w:szCs w:val="20"/>
        </w:rPr>
        <w:t>Такой порядок постановления решения не является новым для крымских юристов: см. ст. 203 ГПК УССР в редакции от 21.06.2001 г.</w:t>
      </w:r>
    </w:p>
  </w:footnote>
  <w:footnote w:id="16">
    <w:p w14:paraId="5C71D8EB" w14:textId="37088527" w:rsidR="00C6465B" w:rsidRPr="00C84BBD" w:rsidRDefault="00C6465B" w:rsidP="00C84BBD">
      <w:pPr>
        <w:rPr>
          <w:sz w:val="20"/>
          <w:szCs w:val="20"/>
          <w:lang w:val="en-US"/>
        </w:rPr>
      </w:pPr>
      <w:r>
        <w:rPr>
          <w:rStyle w:val="a5"/>
        </w:rPr>
        <w:footnoteRef/>
      </w:r>
      <w:r>
        <w:t xml:space="preserve"> </w:t>
      </w:r>
      <w:r w:rsidRPr="00C84BBD">
        <w:rPr>
          <w:sz w:val="20"/>
          <w:szCs w:val="20"/>
        </w:rPr>
        <w:t xml:space="preserve">Н. Е. Сулейменов Упрощённое (письменное) производство в Казахстане.// </w:t>
      </w:r>
      <w:r w:rsidRPr="00C84BBD">
        <w:rPr>
          <w:sz w:val="20"/>
          <w:szCs w:val="20"/>
          <w:lang w:val="en-US"/>
        </w:rPr>
        <w:t>http://suleimenovlawyer.kz/stati/article_post/uproshchennoye-pismennoye-proizvodstvo-v-kazakhstane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7B"/>
    <w:rsid w:val="00047E36"/>
    <w:rsid w:val="00052A52"/>
    <w:rsid w:val="00065469"/>
    <w:rsid w:val="00081807"/>
    <w:rsid w:val="000A48AC"/>
    <w:rsid w:val="000B0F71"/>
    <w:rsid w:val="001209BA"/>
    <w:rsid w:val="00123B4B"/>
    <w:rsid w:val="00142F99"/>
    <w:rsid w:val="001805E8"/>
    <w:rsid w:val="001A7B1B"/>
    <w:rsid w:val="001B6EF4"/>
    <w:rsid w:val="001D1593"/>
    <w:rsid w:val="001D736D"/>
    <w:rsid w:val="001E5215"/>
    <w:rsid w:val="001F2075"/>
    <w:rsid w:val="00200557"/>
    <w:rsid w:val="002302AC"/>
    <w:rsid w:val="00285AC7"/>
    <w:rsid w:val="002B5E22"/>
    <w:rsid w:val="002C63B2"/>
    <w:rsid w:val="002C7E54"/>
    <w:rsid w:val="002F464F"/>
    <w:rsid w:val="00300519"/>
    <w:rsid w:val="00347CEA"/>
    <w:rsid w:val="00361874"/>
    <w:rsid w:val="003767A9"/>
    <w:rsid w:val="003A5649"/>
    <w:rsid w:val="00407C5A"/>
    <w:rsid w:val="00422132"/>
    <w:rsid w:val="00466959"/>
    <w:rsid w:val="004B3E7A"/>
    <w:rsid w:val="004C2D67"/>
    <w:rsid w:val="004D0951"/>
    <w:rsid w:val="00500DC6"/>
    <w:rsid w:val="00517DFC"/>
    <w:rsid w:val="005371F7"/>
    <w:rsid w:val="00551F31"/>
    <w:rsid w:val="00565F20"/>
    <w:rsid w:val="005675C2"/>
    <w:rsid w:val="00570E35"/>
    <w:rsid w:val="00571AD9"/>
    <w:rsid w:val="0057262F"/>
    <w:rsid w:val="00576239"/>
    <w:rsid w:val="00580D32"/>
    <w:rsid w:val="005B0847"/>
    <w:rsid w:val="005C78F5"/>
    <w:rsid w:val="005D6C9F"/>
    <w:rsid w:val="00644991"/>
    <w:rsid w:val="00667D7F"/>
    <w:rsid w:val="006728E0"/>
    <w:rsid w:val="0067509E"/>
    <w:rsid w:val="0067756B"/>
    <w:rsid w:val="0068083D"/>
    <w:rsid w:val="006C544C"/>
    <w:rsid w:val="00715E0F"/>
    <w:rsid w:val="00727FF7"/>
    <w:rsid w:val="00740678"/>
    <w:rsid w:val="00755D7F"/>
    <w:rsid w:val="00756D88"/>
    <w:rsid w:val="00757CB6"/>
    <w:rsid w:val="007634FE"/>
    <w:rsid w:val="00765651"/>
    <w:rsid w:val="0077775F"/>
    <w:rsid w:val="007B6AD5"/>
    <w:rsid w:val="00806CA9"/>
    <w:rsid w:val="0083757B"/>
    <w:rsid w:val="008708C1"/>
    <w:rsid w:val="00876140"/>
    <w:rsid w:val="008B357E"/>
    <w:rsid w:val="008D3853"/>
    <w:rsid w:val="008D4129"/>
    <w:rsid w:val="008E5196"/>
    <w:rsid w:val="008E7230"/>
    <w:rsid w:val="008F2E0E"/>
    <w:rsid w:val="008F41DC"/>
    <w:rsid w:val="008F7132"/>
    <w:rsid w:val="0093076A"/>
    <w:rsid w:val="00967A0B"/>
    <w:rsid w:val="00972ACC"/>
    <w:rsid w:val="00980EBC"/>
    <w:rsid w:val="009C5EE7"/>
    <w:rsid w:val="009D21F2"/>
    <w:rsid w:val="00AE20FD"/>
    <w:rsid w:val="00AE427B"/>
    <w:rsid w:val="00B36C8B"/>
    <w:rsid w:val="00B478CD"/>
    <w:rsid w:val="00B525B5"/>
    <w:rsid w:val="00B53E26"/>
    <w:rsid w:val="00BC556A"/>
    <w:rsid w:val="00C56DC2"/>
    <w:rsid w:val="00C6465B"/>
    <w:rsid w:val="00C84B97"/>
    <w:rsid w:val="00C84BBD"/>
    <w:rsid w:val="00C9360E"/>
    <w:rsid w:val="00C94BF4"/>
    <w:rsid w:val="00CB3BEC"/>
    <w:rsid w:val="00CC0F5C"/>
    <w:rsid w:val="00CF4DC6"/>
    <w:rsid w:val="00D00785"/>
    <w:rsid w:val="00D023D2"/>
    <w:rsid w:val="00D05E09"/>
    <w:rsid w:val="00D41E7B"/>
    <w:rsid w:val="00D5327F"/>
    <w:rsid w:val="00D97ECA"/>
    <w:rsid w:val="00DB62A8"/>
    <w:rsid w:val="00DC38DF"/>
    <w:rsid w:val="00DC3D27"/>
    <w:rsid w:val="00DC408F"/>
    <w:rsid w:val="00DC4D87"/>
    <w:rsid w:val="00E107D9"/>
    <w:rsid w:val="00E83DCD"/>
    <w:rsid w:val="00EB6FFF"/>
    <w:rsid w:val="00EB76EA"/>
    <w:rsid w:val="00EE0FE5"/>
    <w:rsid w:val="00F4331F"/>
    <w:rsid w:val="00F51E35"/>
    <w:rsid w:val="00F60678"/>
    <w:rsid w:val="00F7188D"/>
    <w:rsid w:val="00F73EA0"/>
    <w:rsid w:val="00FF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90C33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42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427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3">
    <w:name w:val="footnote text"/>
    <w:basedOn w:val="a"/>
    <w:link w:val="a4"/>
    <w:uiPriority w:val="99"/>
    <w:unhideWhenUsed/>
    <w:rsid w:val="00AE427B"/>
  </w:style>
  <w:style w:type="character" w:customStyle="1" w:styleId="a4">
    <w:name w:val="Текст сноски Знак"/>
    <w:basedOn w:val="a0"/>
    <w:link w:val="a3"/>
    <w:uiPriority w:val="99"/>
    <w:rsid w:val="00AE427B"/>
  </w:style>
  <w:style w:type="character" w:styleId="a5">
    <w:name w:val="footnote reference"/>
    <w:basedOn w:val="a0"/>
    <w:uiPriority w:val="99"/>
    <w:unhideWhenUsed/>
    <w:rsid w:val="00AE427B"/>
    <w:rPr>
      <w:vertAlign w:val="superscript"/>
    </w:rPr>
  </w:style>
  <w:style w:type="character" w:styleId="a6">
    <w:name w:val="Strong"/>
    <w:basedOn w:val="a0"/>
    <w:uiPriority w:val="22"/>
    <w:qFormat/>
    <w:rsid w:val="0093076A"/>
    <w:rPr>
      <w:b/>
      <w:bCs/>
    </w:rPr>
  </w:style>
  <w:style w:type="paragraph" w:customStyle="1" w:styleId="ConsPlusNormal">
    <w:name w:val="ConsPlusNormal"/>
    <w:uiPriority w:val="99"/>
    <w:rsid w:val="002F464F"/>
    <w:pPr>
      <w:suppressAutoHyphens/>
      <w:autoSpaceDE w:val="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31">
    <w:name w:val="Основной текст 31"/>
    <w:basedOn w:val="a"/>
    <w:uiPriority w:val="99"/>
    <w:rsid w:val="002C7E54"/>
    <w:pPr>
      <w:suppressAutoHyphens/>
      <w:spacing w:line="360" w:lineRule="auto"/>
      <w:jc w:val="both"/>
    </w:pPr>
    <w:rPr>
      <w:rFonts w:ascii="Times New Roman" w:eastAsia="Times New Roman" w:hAnsi="Times New Roman" w:cs="Times New Roman"/>
      <w:kern w:val="1"/>
      <w:sz w:val="28"/>
      <w:lang w:eastAsia="ar-SA"/>
    </w:rPr>
  </w:style>
  <w:style w:type="paragraph" w:customStyle="1" w:styleId="ConsPlusTitle">
    <w:name w:val="ConsPlusTitle"/>
    <w:uiPriority w:val="99"/>
    <w:rsid w:val="002C7E54"/>
    <w:pPr>
      <w:widowControl w:val="0"/>
      <w:suppressAutoHyphens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styleId="a7">
    <w:name w:val="Normal (Web)"/>
    <w:basedOn w:val="a"/>
    <w:uiPriority w:val="99"/>
    <w:semiHidden/>
    <w:unhideWhenUsed/>
    <w:rsid w:val="002C7E5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023D2"/>
    <w:pPr>
      <w:ind w:left="720"/>
      <w:contextualSpacing/>
    </w:pPr>
  </w:style>
  <w:style w:type="character" w:customStyle="1" w:styleId="apple-converted-space">
    <w:name w:val="apple-converted-space"/>
    <w:basedOn w:val="a0"/>
    <w:rsid w:val="00D5327F"/>
  </w:style>
  <w:style w:type="character" w:styleId="a9">
    <w:name w:val="Hyperlink"/>
    <w:basedOn w:val="a0"/>
    <w:uiPriority w:val="99"/>
    <w:unhideWhenUsed/>
    <w:rsid w:val="00C84B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42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427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3">
    <w:name w:val="footnote text"/>
    <w:basedOn w:val="a"/>
    <w:link w:val="a4"/>
    <w:uiPriority w:val="99"/>
    <w:unhideWhenUsed/>
    <w:rsid w:val="00AE427B"/>
  </w:style>
  <w:style w:type="character" w:customStyle="1" w:styleId="a4">
    <w:name w:val="Текст сноски Знак"/>
    <w:basedOn w:val="a0"/>
    <w:link w:val="a3"/>
    <w:uiPriority w:val="99"/>
    <w:rsid w:val="00AE427B"/>
  </w:style>
  <w:style w:type="character" w:styleId="a5">
    <w:name w:val="footnote reference"/>
    <w:basedOn w:val="a0"/>
    <w:uiPriority w:val="99"/>
    <w:unhideWhenUsed/>
    <w:rsid w:val="00AE427B"/>
    <w:rPr>
      <w:vertAlign w:val="superscript"/>
    </w:rPr>
  </w:style>
  <w:style w:type="character" w:styleId="a6">
    <w:name w:val="Strong"/>
    <w:basedOn w:val="a0"/>
    <w:uiPriority w:val="22"/>
    <w:qFormat/>
    <w:rsid w:val="0093076A"/>
    <w:rPr>
      <w:b/>
      <w:bCs/>
    </w:rPr>
  </w:style>
  <w:style w:type="paragraph" w:customStyle="1" w:styleId="ConsPlusNormal">
    <w:name w:val="ConsPlusNormal"/>
    <w:uiPriority w:val="99"/>
    <w:rsid w:val="002F464F"/>
    <w:pPr>
      <w:suppressAutoHyphens/>
      <w:autoSpaceDE w:val="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31">
    <w:name w:val="Основной текст 31"/>
    <w:basedOn w:val="a"/>
    <w:uiPriority w:val="99"/>
    <w:rsid w:val="002C7E54"/>
    <w:pPr>
      <w:suppressAutoHyphens/>
      <w:spacing w:line="360" w:lineRule="auto"/>
      <w:jc w:val="both"/>
    </w:pPr>
    <w:rPr>
      <w:rFonts w:ascii="Times New Roman" w:eastAsia="Times New Roman" w:hAnsi="Times New Roman" w:cs="Times New Roman"/>
      <w:kern w:val="1"/>
      <w:sz w:val="28"/>
      <w:lang w:eastAsia="ar-SA"/>
    </w:rPr>
  </w:style>
  <w:style w:type="paragraph" w:customStyle="1" w:styleId="ConsPlusTitle">
    <w:name w:val="ConsPlusTitle"/>
    <w:uiPriority w:val="99"/>
    <w:rsid w:val="002C7E54"/>
    <w:pPr>
      <w:widowControl w:val="0"/>
      <w:suppressAutoHyphens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styleId="a7">
    <w:name w:val="Normal (Web)"/>
    <w:basedOn w:val="a"/>
    <w:uiPriority w:val="99"/>
    <w:semiHidden/>
    <w:unhideWhenUsed/>
    <w:rsid w:val="002C7E5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023D2"/>
    <w:pPr>
      <w:ind w:left="720"/>
      <w:contextualSpacing/>
    </w:pPr>
  </w:style>
  <w:style w:type="character" w:customStyle="1" w:styleId="apple-converted-space">
    <w:name w:val="apple-converted-space"/>
    <w:basedOn w:val="a0"/>
    <w:rsid w:val="00D5327F"/>
  </w:style>
  <w:style w:type="character" w:styleId="a9">
    <w:name w:val="Hyperlink"/>
    <w:basedOn w:val="a0"/>
    <w:uiPriority w:val="99"/>
    <w:unhideWhenUsed/>
    <w:rsid w:val="00C84B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2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10</Pages>
  <Words>4487</Words>
  <Characters>25579</Characters>
  <Application>Microsoft Macintosh Word</Application>
  <DocSecurity>0</DocSecurity>
  <Lines>213</Lines>
  <Paragraphs>60</Paragraphs>
  <ScaleCrop>false</ScaleCrop>
  <Company/>
  <LinksUpToDate>false</LinksUpToDate>
  <CharactersWithSpaces>30006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65</cp:revision>
  <dcterms:created xsi:type="dcterms:W3CDTF">2016-06-06T05:29:00Z</dcterms:created>
  <dcterms:modified xsi:type="dcterms:W3CDTF">2016-07-10T08:08:00Z</dcterms:modified>
</cp:coreProperties>
</file>